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F8" w:rsidRPr="00DB5A30" w:rsidRDefault="00FD5BF8" w:rsidP="00FD5BF8">
      <w:pPr>
        <w:spacing w:line="276" w:lineRule="auto"/>
        <w:jc w:val="center"/>
        <w:rPr>
          <w:b/>
          <w:sz w:val="32"/>
        </w:rPr>
      </w:pPr>
      <w:bookmarkStart w:id="0" w:name="_Toc461022473"/>
      <w:bookmarkStart w:id="1" w:name="_Toc463437705"/>
      <w:r w:rsidRPr="00DB5A30">
        <w:rPr>
          <w:b/>
          <w:sz w:val="32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FD5BF8" w:rsidRDefault="00FD5BF8" w:rsidP="00FD5BF8">
      <w:pPr>
        <w:jc w:val="center"/>
        <w:rPr>
          <w:b/>
        </w:rPr>
      </w:pPr>
      <w:r w:rsidRPr="0072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6132C" wp14:editId="31CA3948">
                <wp:simplePos x="0" y="0"/>
                <wp:positionH relativeFrom="column">
                  <wp:posOffset>108585</wp:posOffset>
                </wp:positionH>
                <wp:positionV relativeFrom="paragraph">
                  <wp:posOffset>48260</wp:posOffset>
                </wp:positionV>
                <wp:extent cx="57245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3.8pt" to="459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" strokecolor="black [3040]" strokeweight="1.5pt"/>
            </w:pict>
          </mc:Fallback>
        </mc:AlternateContent>
      </w:r>
    </w:p>
    <w:p w:rsidR="003402E1" w:rsidRDefault="003402E1" w:rsidP="00A80093">
      <w:pPr>
        <w:ind w:firstLine="0"/>
        <w:jc w:val="center"/>
        <w:rPr>
          <w:rFonts w:eastAsia="Calibri"/>
        </w:rPr>
      </w:pPr>
    </w:p>
    <w:p w:rsidR="003402E1" w:rsidRDefault="003402E1" w:rsidP="003402E1">
      <w:pPr>
        <w:rPr>
          <w:rFonts w:eastAsia="Calibri"/>
        </w:rPr>
      </w:pPr>
    </w:p>
    <w:p w:rsidR="003402E1" w:rsidRPr="0076280F" w:rsidRDefault="003402E1" w:rsidP="003402E1">
      <w:pPr>
        <w:rPr>
          <w:rFonts w:eastAsia="Calibri"/>
        </w:rPr>
      </w:pPr>
    </w:p>
    <w:p w:rsidR="003402E1" w:rsidRPr="0076280F" w:rsidRDefault="003402E1" w:rsidP="003402E1">
      <w:pPr>
        <w:ind w:firstLine="0"/>
        <w:jc w:val="center"/>
        <w:rPr>
          <w:rFonts w:eastAsia="Calibri"/>
          <w:caps/>
        </w:rPr>
      </w:pPr>
    </w:p>
    <w:p w:rsidR="003402E1" w:rsidRPr="00610B84" w:rsidRDefault="003402E1" w:rsidP="003402E1">
      <w:pPr>
        <w:ind w:firstLine="0"/>
        <w:jc w:val="center"/>
        <w:rPr>
          <w:sz w:val="40"/>
        </w:rPr>
      </w:pPr>
    </w:p>
    <w:p w:rsidR="003402E1" w:rsidRPr="0076280F" w:rsidRDefault="003402E1" w:rsidP="003402E1">
      <w:pPr>
        <w:ind w:firstLine="0"/>
        <w:jc w:val="center"/>
        <w:rPr>
          <w:rFonts w:eastAsia="Calibri"/>
          <w:caps/>
        </w:rPr>
      </w:pPr>
    </w:p>
    <w:p w:rsidR="003402E1" w:rsidRPr="00FD5BF8" w:rsidRDefault="003E1AD0" w:rsidP="003402E1">
      <w:pPr>
        <w:ind w:firstLine="0"/>
        <w:jc w:val="center"/>
        <w:rPr>
          <w:sz w:val="40"/>
        </w:rPr>
      </w:pPr>
      <w:r w:rsidRPr="00FD5BF8">
        <w:rPr>
          <w:sz w:val="40"/>
        </w:rPr>
        <w:t xml:space="preserve">МОБИЛЬНОЕ ПРИЛОЖЕНИЕ </w:t>
      </w:r>
      <w:r w:rsidR="00FD5BF8">
        <w:rPr>
          <w:sz w:val="40"/>
        </w:rPr>
        <w:br/>
      </w:r>
      <w:r w:rsidRPr="00FD5BF8">
        <w:rPr>
          <w:sz w:val="40"/>
        </w:rPr>
        <w:t>«ТЕРМИЧЕСКИЕ ТОЧКИ»</w:t>
      </w:r>
    </w:p>
    <w:p w:rsidR="003402E1" w:rsidRPr="0076280F" w:rsidRDefault="003402E1" w:rsidP="003402E1">
      <w:pPr>
        <w:ind w:firstLine="0"/>
        <w:jc w:val="center"/>
      </w:pPr>
    </w:p>
    <w:p w:rsidR="003402E1" w:rsidRPr="00392991" w:rsidRDefault="003402E1" w:rsidP="003402E1">
      <w:pPr>
        <w:spacing w:before="120"/>
        <w:ind w:firstLine="0"/>
        <w:jc w:val="center"/>
        <w:rPr>
          <w:sz w:val="36"/>
        </w:rPr>
      </w:pPr>
      <w:r w:rsidRPr="00392991">
        <w:rPr>
          <w:sz w:val="36"/>
        </w:rPr>
        <w:t xml:space="preserve">Руководство </w:t>
      </w:r>
      <w:r w:rsidR="0023146B" w:rsidRPr="00392991">
        <w:rPr>
          <w:sz w:val="36"/>
        </w:rPr>
        <w:t xml:space="preserve">пользователя </w:t>
      </w:r>
      <w:r w:rsidR="00392991">
        <w:rPr>
          <w:sz w:val="36"/>
        </w:rPr>
        <w:br/>
        <w:t>мобильного приложения «Т</w:t>
      </w:r>
      <w:r w:rsidR="0023146B" w:rsidRPr="00392991">
        <w:rPr>
          <w:sz w:val="36"/>
        </w:rPr>
        <w:t>ермические точки»</w:t>
      </w:r>
    </w:p>
    <w:p w:rsidR="003402E1" w:rsidRPr="0076280F" w:rsidRDefault="003402E1" w:rsidP="003402E1">
      <w:pPr>
        <w:spacing w:before="120"/>
        <w:ind w:firstLine="0"/>
        <w:jc w:val="center"/>
      </w:pPr>
    </w:p>
    <w:p w:rsidR="003402E1" w:rsidRPr="0076280F" w:rsidRDefault="003402E1" w:rsidP="003402E1">
      <w:pPr>
        <w:ind w:firstLine="0"/>
        <w:jc w:val="center"/>
        <w:rPr>
          <w:rStyle w:val="a6"/>
          <w:b w:val="0"/>
          <w:caps w:val="0"/>
        </w:rPr>
      </w:pPr>
    </w:p>
    <w:p w:rsidR="003402E1" w:rsidRDefault="003402E1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392991" w:rsidRDefault="00392991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3402E1">
      <w:pPr>
        <w:ind w:firstLine="0"/>
        <w:jc w:val="center"/>
        <w:rPr>
          <w:rStyle w:val="a6"/>
          <w:b w:val="0"/>
          <w:caps w:val="0"/>
        </w:rPr>
      </w:pPr>
    </w:p>
    <w:p w:rsidR="00A80093" w:rsidRDefault="00A80093" w:rsidP="00A80093">
      <w:pPr>
        <w:spacing w:after="200" w:line="276" w:lineRule="auto"/>
        <w:ind w:firstLine="0"/>
        <w:contextualSpacing w:val="0"/>
        <w:jc w:val="center"/>
      </w:pPr>
      <w:r>
        <w:t>Москва 2020 г.</w:t>
      </w:r>
    </w:p>
    <w:p w:rsidR="003402E1" w:rsidRPr="0076280F" w:rsidRDefault="003402E1" w:rsidP="003402E1">
      <w:pPr>
        <w:pageBreakBefore/>
        <w:spacing w:after="240"/>
        <w:contextualSpacing w:val="0"/>
        <w:jc w:val="center"/>
      </w:pPr>
      <w:r w:rsidRPr="0076280F">
        <w:lastRenderedPageBreak/>
        <w:t>АННОТАЦИЯ</w:t>
      </w:r>
      <w:bookmarkEnd w:id="0"/>
      <w:bookmarkEnd w:id="1"/>
    </w:p>
    <w:p w:rsidR="003402E1" w:rsidRDefault="003402E1" w:rsidP="007605C2">
      <w:pPr>
        <w:ind w:firstLine="708"/>
      </w:pPr>
      <w:r w:rsidRPr="0076280F">
        <w:t>В данном руководстве приведены сведен</w:t>
      </w:r>
      <w:r w:rsidR="003E1AD0">
        <w:t xml:space="preserve">ия, необходимые для работы </w:t>
      </w:r>
      <w:r w:rsidRPr="0076280F">
        <w:t>с</w:t>
      </w:r>
      <w:r w:rsidR="003E1AD0">
        <w:t xml:space="preserve"> мобильным приложением «термические точки» </w:t>
      </w:r>
      <w:r w:rsidR="00B81647" w:rsidRPr="00B81647">
        <w:t>(далее - П</w:t>
      </w:r>
      <w:r w:rsidR="003E1AD0">
        <w:t>риложение</w:t>
      </w:r>
      <w:r w:rsidR="00B81647" w:rsidRPr="00B81647">
        <w:t>)</w:t>
      </w:r>
      <w:r w:rsidRPr="0076280F">
        <w:t>.</w:t>
      </w:r>
    </w:p>
    <w:p w:rsidR="002B1BBE" w:rsidRPr="0076280F" w:rsidRDefault="002B1BBE" w:rsidP="007605C2">
      <w:pPr>
        <w:ind w:firstLine="708"/>
      </w:pPr>
      <w:r>
        <w:t>Приложение является платформой для визуального отображения данных, полученных с применением системы космического мониторинга МЧС России.</w:t>
      </w:r>
    </w:p>
    <w:p w:rsidR="003402E1" w:rsidRPr="0076280F" w:rsidRDefault="003402E1" w:rsidP="003402E1">
      <w:r w:rsidRPr="0076280F">
        <w:t xml:space="preserve">В разделе 1 «Назначение </w:t>
      </w:r>
      <w:r w:rsidR="003E1AD0" w:rsidRPr="00B81647">
        <w:t>П</w:t>
      </w:r>
      <w:r w:rsidR="003E1AD0">
        <w:t>риложения</w:t>
      </w:r>
      <w:r w:rsidRPr="0076280F">
        <w:t>» сформулирован круг задач, которые мог</w:t>
      </w:r>
      <w:r>
        <w:t xml:space="preserve">ут быть решены при помощи данного </w:t>
      </w:r>
      <w:r w:rsidR="003E1AD0" w:rsidRPr="00B81647">
        <w:t>П</w:t>
      </w:r>
      <w:r w:rsidR="003E1AD0">
        <w:t>риложения</w:t>
      </w:r>
      <w:r w:rsidRPr="0076280F">
        <w:t xml:space="preserve">, описан состав и основные функции </w:t>
      </w:r>
      <w:r w:rsidR="003E1AD0" w:rsidRPr="00B81647">
        <w:t>П</w:t>
      </w:r>
      <w:r w:rsidR="003E1AD0">
        <w:t>риложения</w:t>
      </w:r>
      <w:r w:rsidRPr="0076280F">
        <w:t>.</w:t>
      </w:r>
    </w:p>
    <w:p w:rsidR="003402E1" w:rsidRPr="0076280F" w:rsidRDefault="00B55055" w:rsidP="003402E1">
      <w:pPr>
        <w:tabs>
          <w:tab w:val="left" w:pos="993"/>
          <w:tab w:val="left" w:pos="1701"/>
          <w:tab w:val="left" w:pos="3686"/>
        </w:tabs>
      </w:pPr>
      <w:r>
        <w:t xml:space="preserve">В разделе 2 «Условия работы с </w:t>
      </w:r>
      <w:r w:rsidR="003E1AD0" w:rsidRPr="00B81647">
        <w:t>П</w:t>
      </w:r>
      <w:r w:rsidR="003E1AD0">
        <w:t>риложением</w:t>
      </w:r>
      <w:r w:rsidR="003402E1" w:rsidRPr="0076280F">
        <w:t xml:space="preserve">» приведен состав аппаратных и программных средств, необходимых для работы </w:t>
      </w:r>
      <w:r>
        <w:t xml:space="preserve">с </w:t>
      </w:r>
      <w:r w:rsidR="003E1AD0" w:rsidRPr="00B81647">
        <w:t>П</w:t>
      </w:r>
      <w:r w:rsidR="003E1AD0">
        <w:t>риложением</w:t>
      </w:r>
      <w:r w:rsidR="003402E1" w:rsidRPr="0076280F">
        <w:t>, а также ограничения, накладывае</w:t>
      </w:r>
      <w:r w:rsidR="003402E1">
        <w:t>мые на область применения</w:t>
      </w:r>
      <w:r w:rsidR="003402E1" w:rsidRPr="0076280F">
        <w:t>.</w:t>
      </w:r>
    </w:p>
    <w:p w:rsidR="003402E1" w:rsidRPr="0076280F" w:rsidRDefault="003402E1" w:rsidP="003402E1">
      <w:pPr>
        <w:tabs>
          <w:tab w:val="left" w:pos="993"/>
          <w:tab w:val="left" w:pos="1701"/>
          <w:tab w:val="left" w:pos="3686"/>
        </w:tabs>
      </w:pPr>
      <w:r w:rsidRPr="0076280F">
        <w:t>В разделе 3</w:t>
      </w:r>
      <w:r w:rsidR="00B55055">
        <w:t xml:space="preserve"> «</w:t>
      </w:r>
      <w:r w:rsidR="00B81647">
        <w:t>Работа</w:t>
      </w:r>
      <w:r w:rsidR="00B55055">
        <w:t xml:space="preserve"> </w:t>
      </w:r>
      <w:r w:rsidR="003E1AD0" w:rsidRPr="00B81647">
        <w:t>П</w:t>
      </w:r>
      <w:r w:rsidR="003E1AD0">
        <w:t>риложения</w:t>
      </w:r>
      <w:r>
        <w:t xml:space="preserve">» описан </w:t>
      </w:r>
      <w:r w:rsidRPr="0076280F">
        <w:t xml:space="preserve">порядок работы с </w:t>
      </w:r>
      <w:r w:rsidR="003E1AD0" w:rsidRPr="00B81647">
        <w:t>П</w:t>
      </w:r>
      <w:r w:rsidR="003E1AD0">
        <w:t>риложением</w:t>
      </w:r>
      <w:r>
        <w:t xml:space="preserve">, </w:t>
      </w:r>
      <w:r w:rsidRPr="0076280F">
        <w:t xml:space="preserve">а также функции, которые выполняет </w:t>
      </w:r>
      <w:r w:rsidR="003E1AD0" w:rsidRPr="00B81647">
        <w:t>П</w:t>
      </w:r>
      <w:r w:rsidR="003E1AD0">
        <w:t>риложение</w:t>
      </w:r>
      <w:r w:rsidRPr="0076280F">
        <w:t>.</w:t>
      </w:r>
    </w:p>
    <w:p w:rsidR="002B1BBE" w:rsidRDefault="002B1BBE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827A1D" w:rsidRDefault="00392991" w:rsidP="00392991">
      <w:pPr>
        <w:ind w:firstLine="0"/>
        <w:jc w:val="center"/>
        <w:rPr>
          <w:b/>
        </w:rPr>
      </w:pPr>
      <w:r w:rsidRPr="00392991">
        <w:rPr>
          <w:b/>
        </w:rPr>
        <w:lastRenderedPageBreak/>
        <w:t>РАЗДЕЛ 1</w:t>
      </w:r>
    </w:p>
    <w:p w:rsidR="00610B84" w:rsidRPr="00610B84" w:rsidRDefault="00610B84" w:rsidP="00392991">
      <w:pPr>
        <w:ind w:firstLine="0"/>
        <w:jc w:val="center"/>
        <w:rPr>
          <w:b/>
        </w:rPr>
      </w:pPr>
      <w:r w:rsidRPr="00610B84">
        <w:rPr>
          <w:b/>
        </w:rPr>
        <w:t>Назначение Приложения</w:t>
      </w:r>
    </w:p>
    <w:p w:rsidR="002B1BBE" w:rsidRDefault="002B1BBE" w:rsidP="00827A1D">
      <w:pPr>
        <w:ind w:firstLine="0"/>
      </w:pPr>
    </w:p>
    <w:p w:rsidR="002B1BBE" w:rsidRDefault="002B1BBE" w:rsidP="00392991">
      <w:pPr>
        <w:spacing w:line="276" w:lineRule="auto"/>
      </w:pPr>
      <w:r>
        <w:t>Основным назначением приложения является:</w:t>
      </w:r>
    </w:p>
    <w:p w:rsidR="002B1BBE" w:rsidRDefault="002B1BBE" w:rsidP="00392991">
      <w:pPr>
        <w:spacing w:line="276" w:lineRule="auto"/>
      </w:pPr>
      <w:r>
        <w:t>- оперативное отображение данных о термических точках;</w:t>
      </w:r>
    </w:p>
    <w:p w:rsidR="002B1BBE" w:rsidRDefault="002B1BBE" w:rsidP="00392991">
      <w:pPr>
        <w:spacing w:line="276" w:lineRule="auto"/>
      </w:pPr>
      <w:r>
        <w:t>- доведение информации о термических точках до заинтересованных лиц;</w:t>
      </w:r>
    </w:p>
    <w:p w:rsidR="002B1BBE" w:rsidRDefault="002B1BBE" w:rsidP="00392991">
      <w:pPr>
        <w:spacing w:line="276" w:lineRule="auto"/>
      </w:pPr>
      <w:r>
        <w:t>- категорирование термических точек;</w:t>
      </w:r>
    </w:p>
    <w:p w:rsidR="002B1BBE" w:rsidRDefault="002B1BBE" w:rsidP="00392991">
      <w:pPr>
        <w:spacing w:line="276" w:lineRule="auto"/>
      </w:pPr>
      <w:r>
        <w:t>- анализ возможных рисков возникновения природных пожаров.</w:t>
      </w:r>
    </w:p>
    <w:p w:rsidR="002B1BBE" w:rsidRDefault="002B1BBE" w:rsidP="00392991">
      <w:pPr>
        <w:spacing w:line="276" w:lineRule="auto"/>
      </w:pPr>
      <w:r>
        <w:t>Цели, которые предполагается достигнуть, используя приложение:</w:t>
      </w:r>
    </w:p>
    <w:p w:rsidR="002B1BBE" w:rsidRDefault="002B1BBE" w:rsidP="00392991">
      <w:pPr>
        <w:spacing w:line="276" w:lineRule="auto"/>
      </w:pPr>
      <w:r>
        <w:t>- сокращение времени доведения термических точек;</w:t>
      </w:r>
    </w:p>
    <w:p w:rsidR="002B1BBE" w:rsidRDefault="002B1BBE" w:rsidP="00392991">
      <w:pPr>
        <w:spacing w:line="276" w:lineRule="auto"/>
      </w:pPr>
      <w:r>
        <w:t xml:space="preserve">- </w:t>
      </w:r>
      <w:r w:rsidR="00392991">
        <w:t>повышение оперативности</w:t>
      </w:r>
      <w:r>
        <w:t xml:space="preserve"> обнаружени</w:t>
      </w:r>
      <w:r w:rsidR="00392991">
        <w:t>я</w:t>
      </w:r>
      <w:r>
        <w:t xml:space="preserve"> термических точек;</w:t>
      </w:r>
    </w:p>
    <w:p w:rsidR="002B1BBE" w:rsidRDefault="002B1BBE" w:rsidP="00392991">
      <w:pPr>
        <w:spacing w:line="276" w:lineRule="auto"/>
      </w:pPr>
      <w:r>
        <w:t>- снижение рисков, обусловленных природными пожарами;</w:t>
      </w:r>
    </w:p>
    <w:p w:rsidR="002B1BBE" w:rsidRDefault="002B1BBE" w:rsidP="00392991">
      <w:r>
        <w:t>- предупреждение природных пожаров, угрожающих населенным пунктам.</w:t>
      </w:r>
    </w:p>
    <w:p w:rsidR="002B1BBE" w:rsidRDefault="002B1BBE" w:rsidP="00392991">
      <w:r>
        <w:t>Приложение функционирует в режиме пользователя (устройство отображения - мобильный телефон).</w:t>
      </w:r>
    </w:p>
    <w:p w:rsidR="002B1BBE" w:rsidRDefault="002B1BBE" w:rsidP="00392991">
      <w:pPr>
        <w:spacing w:line="276" w:lineRule="auto"/>
        <w:ind w:firstLine="851"/>
      </w:pPr>
      <w:r>
        <w:t>Доступ в приложение и на сайт осуществляется посредством авторизации, путём введения заранее полученного логина и пароля.</w:t>
      </w:r>
    </w:p>
    <w:p w:rsidR="002B1BBE" w:rsidRDefault="002B1BBE" w:rsidP="00392991">
      <w:pPr>
        <w:spacing w:line="276" w:lineRule="auto"/>
        <w:ind w:firstLine="851"/>
      </w:pPr>
      <w:r>
        <w:t>Каждому логину соответствует строго определённый</w:t>
      </w:r>
      <w:r w:rsidR="00392991">
        <w:t xml:space="preserve"> за учетной записью пользователя</w:t>
      </w:r>
      <w:r>
        <w:t xml:space="preserve"> </w:t>
      </w:r>
      <w:r w:rsidR="00392991">
        <w:t>муниципальный район субъекта Российской Федерации</w:t>
      </w:r>
      <w:r>
        <w:t>, в рамках которого и будут отображаться данные о термических точках.</w:t>
      </w:r>
    </w:p>
    <w:p w:rsidR="002B1BBE" w:rsidRDefault="002B1BBE" w:rsidP="00392991">
      <w:pPr>
        <w:spacing w:line="276" w:lineRule="auto"/>
        <w:ind w:firstLine="851"/>
      </w:pPr>
      <w:r>
        <w:t>После того, как</w:t>
      </w:r>
      <w:r w:rsidR="00392991">
        <w:t xml:space="preserve"> принимаемые в Системе космического мониторинга чрезвычайных ситуаций МЧС России снимки проходят обработку, и детектирование </w:t>
      </w:r>
      <w:r>
        <w:t>термическ</w:t>
      </w:r>
      <w:r w:rsidR="00392991">
        <w:t>их точек, полученная информация отображается в Портале и мобильном приложении, в соответствии с муниципальным районом</w:t>
      </w:r>
      <w:r>
        <w:t>.</w:t>
      </w:r>
    </w:p>
    <w:p w:rsidR="002B1BBE" w:rsidRDefault="002B1BBE" w:rsidP="00392991">
      <w:pPr>
        <w:spacing w:line="276" w:lineRule="auto"/>
        <w:ind w:firstLine="851"/>
      </w:pPr>
      <w:r>
        <w:t xml:space="preserve">В приложении перечень термических точек представляет собой список со следующими </w:t>
      </w:r>
      <w:r w:rsidR="00392991">
        <w:t>атрибутами</w:t>
      </w:r>
      <w:r>
        <w:t>:</w:t>
      </w:r>
    </w:p>
    <w:p w:rsidR="002B1BBE" w:rsidRDefault="002B1BBE" w:rsidP="00392991">
      <w:pPr>
        <w:spacing w:line="276" w:lineRule="auto"/>
        <w:ind w:firstLine="851"/>
      </w:pPr>
      <w:r>
        <w:t xml:space="preserve">- </w:t>
      </w:r>
      <w:r w:rsidR="00392991">
        <w:t>№</w:t>
      </w:r>
      <w:r w:rsidRPr="002B1BBE">
        <w:t xml:space="preserve"> </w:t>
      </w:r>
      <w:r>
        <w:t>термической точки;</w:t>
      </w:r>
    </w:p>
    <w:p w:rsidR="002B1BBE" w:rsidRDefault="002B1BBE" w:rsidP="00392991">
      <w:pPr>
        <w:spacing w:line="276" w:lineRule="auto"/>
        <w:ind w:firstLine="851"/>
      </w:pPr>
      <w:r>
        <w:t>- дата и время возникновения термической точки;</w:t>
      </w:r>
    </w:p>
    <w:p w:rsidR="002B1BBE" w:rsidRDefault="002B1BBE" w:rsidP="00392991">
      <w:pPr>
        <w:spacing w:line="276" w:lineRule="auto"/>
        <w:ind w:firstLine="851"/>
      </w:pPr>
      <w:r>
        <w:t>- площадь контура;</w:t>
      </w:r>
    </w:p>
    <w:p w:rsidR="002B1BBE" w:rsidRDefault="002B1BBE" w:rsidP="00392991">
      <w:pPr>
        <w:spacing w:line="276" w:lineRule="auto"/>
        <w:ind w:firstLine="851"/>
      </w:pPr>
      <w:r>
        <w:t>- уровень риска;</w:t>
      </w:r>
    </w:p>
    <w:p w:rsidR="002B1BBE" w:rsidRDefault="002B1BBE" w:rsidP="00392991">
      <w:pPr>
        <w:spacing w:line="276" w:lineRule="auto"/>
        <w:ind w:firstLine="851"/>
      </w:pPr>
      <w:r>
        <w:t>- статус термической точки.</w:t>
      </w:r>
    </w:p>
    <w:p w:rsidR="00392991" w:rsidRDefault="002B1BBE" w:rsidP="00392991">
      <w:pPr>
        <w:spacing w:line="276" w:lineRule="auto"/>
        <w:ind w:firstLine="851"/>
      </w:pPr>
      <w:r>
        <w:t xml:space="preserve">Нажатием на </w:t>
      </w:r>
      <w:r w:rsidR="00392991">
        <w:t>номер</w:t>
      </w:r>
      <w:r>
        <w:t xml:space="preserve"> термическ</w:t>
      </w:r>
      <w:r w:rsidR="00392991">
        <w:t>ой точки</w:t>
      </w:r>
      <w:r>
        <w:t xml:space="preserve"> отображается </w:t>
      </w:r>
      <w:r w:rsidR="00392991">
        <w:t>карточка термической точки, содержащей:</w:t>
      </w:r>
    </w:p>
    <w:p w:rsidR="00392991" w:rsidRDefault="00392991" w:rsidP="00392991">
      <w:pPr>
        <w:spacing w:line="276" w:lineRule="auto"/>
        <w:ind w:firstLine="851"/>
      </w:pPr>
      <w:r>
        <w:lastRenderedPageBreak/>
        <w:t>географическую информацию о термической точке;</w:t>
      </w:r>
    </w:p>
    <w:p w:rsidR="00392991" w:rsidRDefault="002B1BBE" w:rsidP="00392991">
      <w:pPr>
        <w:spacing w:line="276" w:lineRule="auto"/>
        <w:ind w:firstLine="851"/>
      </w:pPr>
      <w:r>
        <w:t xml:space="preserve">направление и скорость ветра в заданном участке </w:t>
      </w:r>
      <w:r w:rsidR="00392991">
        <w:t xml:space="preserve">с прогнозом </w:t>
      </w:r>
      <w:proofErr w:type="gramStart"/>
      <w:r w:rsidR="00392991">
        <w:t>на</w:t>
      </w:r>
      <w:proofErr w:type="gramEnd"/>
      <w:r w:rsidR="00392991">
        <w:t xml:space="preserve"> </w:t>
      </w:r>
      <w:r>
        <w:t>ближайшие 12 часов</w:t>
      </w:r>
      <w:r w:rsidR="00392991">
        <w:t>;</w:t>
      </w:r>
    </w:p>
    <w:p w:rsidR="002B1BBE" w:rsidRDefault="002B1BBE" w:rsidP="00392991">
      <w:pPr>
        <w:spacing w:line="276" w:lineRule="auto"/>
        <w:ind w:firstLine="851"/>
      </w:pPr>
      <w:r>
        <w:t>карта с контуром выбранной термической точки с возможностью построения маршрута до неё.</w:t>
      </w:r>
    </w:p>
    <w:p w:rsidR="002B1BBE" w:rsidRDefault="002B1BBE" w:rsidP="00392991">
      <w:pPr>
        <w:spacing w:line="276" w:lineRule="auto"/>
        <w:ind w:firstLine="851"/>
      </w:pPr>
      <w:r>
        <w:t xml:space="preserve">Помимо этого, существует возможность визуального отображения всех термических точек в рамках заданного контура на соответствующей карте. </w:t>
      </w:r>
      <w:r>
        <w:br w:type="page"/>
      </w:r>
    </w:p>
    <w:p w:rsidR="002B1BBE" w:rsidRDefault="00392991" w:rsidP="00392991">
      <w:pPr>
        <w:ind w:firstLine="0"/>
        <w:jc w:val="center"/>
        <w:rPr>
          <w:b/>
        </w:rPr>
      </w:pPr>
      <w:r w:rsidRPr="007E652A">
        <w:rPr>
          <w:b/>
        </w:rPr>
        <w:lastRenderedPageBreak/>
        <w:t>РАЗДЕЛ 2</w:t>
      </w:r>
    </w:p>
    <w:p w:rsidR="00610B84" w:rsidRPr="00610B84" w:rsidRDefault="00610B84" w:rsidP="00392991">
      <w:pPr>
        <w:ind w:firstLine="0"/>
        <w:jc w:val="center"/>
        <w:rPr>
          <w:b/>
        </w:rPr>
      </w:pPr>
      <w:r w:rsidRPr="00610B84">
        <w:rPr>
          <w:b/>
        </w:rPr>
        <w:t>Условия работы с Приложением</w:t>
      </w:r>
    </w:p>
    <w:p w:rsidR="002B1BBE" w:rsidRDefault="002B1BBE" w:rsidP="00392991">
      <w:pPr>
        <w:ind w:firstLine="0"/>
      </w:pPr>
    </w:p>
    <w:p w:rsidR="0023146B" w:rsidRDefault="0023146B" w:rsidP="00392991">
      <w:r>
        <w:t xml:space="preserve">Данное приложение доступно для смартфонов, планшетов и эмуляторов мобильных устройств на платформах </w:t>
      </w:r>
      <w:r>
        <w:rPr>
          <w:lang w:val="en-US"/>
        </w:rPr>
        <w:t>Android</w:t>
      </w:r>
      <w:r w:rsidRPr="0023146B">
        <w:t xml:space="preserve"> 5.0 </w:t>
      </w:r>
      <w:r>
        <w:t>и выше, требования к ОЗУ: минимум 1 ГБ, ре</w:t>
      </w:r>
      <w:r w:rsidR="002B1BBE">
        <w:t>комендуется 2 ГБ.</w:t>
      </w:r>
    </w:p>
    <w:p w:rsidR="007E652A" w:rsidRPr="007E652A" w:rsidRDefault="007E652A" w:rsidP="007E652A">
      <w:r>
        <w:t xml:space="preserve">Ссылка для скачивания приложения появится на портале после успешной авторизации: </w:t>
      </w:r>
      <w:r>
        <w:rPr>
          <w:lang w:val="en-US"/>
        </w:rPr>
        <w:t>https</w:t>
      </w:r>
      <w:r w:rsidRPr="007E652A">
        <w:t>://</w:t>
      </w:r>
      <w:proofErr w:type="spellStart"/>
      <w:r>
        <w:rPr>
          <w:lang w:val="en-US"/>
        </w:rPr>
        <w:t>firenotification</w:t>
      </w:r>
      <w:proofErr w:type="spellEnd"/>
      <w:r w:rsidRPr="007E652A">
        <w:t>.</w:t>
      </w:r>
      <w:proofErr w:type="spellStart"/>
      <w:r>
        <w:rPr>
          <w:lang w:val="en-US"/>
        </w:rPr>
        <w:t>mchs</w:t>
      </w:r>
      <w:proofErr w:type="spellEnd"/>
      <w:r w:rsidRPr="007E652A">
        <w:t>.</w:t>
      </w:r>
      <w:proofErr w:type="spellStart"/>
      <w:r>
        <w:rPr>
          <w:lang w:val="en-US"/>
        </w:rPr>
        <w:t>ru</w:t>
      </w:r>
      <w:proofErr w:type="spellEnd"/>
    </w:p>
    <w:p w:rsidR="00392991" w:rsidRDefault="00392991" w:rsidP="002B1BBE">
      <w:pPr>
        <w:spacing w:line="276" w:lineRule="auto"/>
      </w:pPr>
    </w:p>
    <w:p w:rsidR="00392991" w:rsidRDefault="00392991" w:rsidP="002B1BBE">
      <w:pPr>
        <w:spacing w:line="276" w:lineRule="auto"/>
      </w:pPr>
    </w:p>
    <w:p w:rsidR="003402E1" w:rsidRDefault="00392991" w:rsidP="007E652A">
      <w:pPr>
        <w:ind w:firstLine="0"/>
        <w:jc w:val="center"/>
        <w:rPr>
          <w:b/>
        </w:rPr>
      </w:pPr>
      <w:r w:rsidRPr="007E652A">
        <w:rPr>
          <w:b/>
        </w:rPr>
        <w:t>РАЗДЕЛ 3</w:t>
      </w:r>
    </w:p>
    <w:p w:rsidR="00610B84" w:rsidRDefault="00610B84" w:rsidP="007E652A">
      <w:pPr>
        <w:ind w:firstLine="0"/>
        <w:jc w:val="center"/>
        <w:rPr>
          <w:b/>
        </w:rPr>
      </w:pPr>
      <w:r w:rsidRPr="00610B84">
        <w:rPr>
          <w:b/>
        </w:rPr>
        <w:t>Работа Приложения</w:t>
      </w:r>
    </w:p>
    <w:p w:rsidR="00610B84" w:rsidRPr="00610B84" w:rsidRDefault="00610B84" w:rsidP="007E652A">
      <w:pPr>
        <w:ind w:firstLine="0"/>
        <w:jc w:val="center"/>
        <w:rPr>
          <w:b/>
        </w:rPr>
      </w:pPr>
    </w:p>
    <w:p w:rsidR="003402E1" w:rsidRPr="0076280F" w:rsidRDefault="003402E1" w:rsidP="002B1BBE">
      <w:pPr>
        <w:spacing w:line="276" w:lineRule="auto"/>
      </w:pPr>
      <w:r w:rsidRPr="0076280F">
        <w:t xml:space="preserve">Запуск </w:t>
      </w:r>
      <w:r w:rsidR="00585881">
        <w:t>П</w:t>
      </w:r>
      <w:r w:rsidR="003E1AD0">
        <w:t>риложения</w:t>
      </w:r>
      <w:r w:rsidRPr="0076280F">
        <w:t xml:space="preserve"> </w:t>
      </w:r>
      <w:r w:rsidR="00BB0542" w:rsidRPr="0076280F">
        <w:t>осущест</w:t>
      </w:r>
      <w:r w:rsidR="00BB0542">
        <w:t>вляется</w:t>
      </w:r>
      <w:r w:rsidR="00B81647">
        <w:t xml:space="preserve"> путём </w:t>
      </w:r>
      <w:r w:rsidR="00585881">
        <w:t xml:space="preserve">нажатия на </w:t>
      </w:r>
      <w:r w:rsidR="00AD7F1C">
        <w:t>ярлык</w:t>
      </w:r>
      <w:r w:rsidR="00585881">
        <w:t xml:space="preserve"> приложения в мобильном </w:t>
      </w:r>
      <w:r w:rsidR="00AD7F1C">
        <w:t>устройстве</w:t>
      </w:r>
      <w:r w:rsidR="00585881">
        <w:t xml:space="preserve"> </w:t>
      </w:r>
      <w:r w:rsidRPr="0076280F">
        <w:t>(</w:t>
      </w:r>
      <w:r>
        <w:fldChar w:fldCharType="begin"/>
      </w:r>
      <w:r>
        <w:instrText xml:space="preserve"> REF _Ref496203387 \h  \* MERGEFORMAT </w:instrText>
      </w:r>
      <w:r>
        <w:fldChar w:fldCharType="separate"/>
      </w:r>
      <w:r w:rsidR="00A80093" w:rsidRPr="00A80093">
        <w:t>Рисунок 1</w:t>
      </w:r>
      <w:r>
        <w:fldChar w:fldCharType="end"/>
      </w:r>
      <w:r w:rsidRPr="0076280F">
        <w:t>).</w:t>
      </w:r>
    </w:p>
    <w:p w:rsidR="003402E1" w:rsidRPr="0076280F" w:rsidRDefault="00610B84" w:rsidP="00D67D1B">
      <w:pPr>
        <w:pStyle w:val="a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5pt">
            <v:imagedata r:id="rId8" o:title="ярлык приложения"/>
          </v:shape>
        </w:pict>
      </w:r>
    </w:p>
    <w:p w:rsidR="003402E1" w:rsidRPr="007740F0" w:rsidRDefault="003402E1" w:rsidP="007740F0">
      <w:pPr>
        <w:pStyle w:val="a7"/>
        <w:rPr>
          <w:sz w:val="24"/>
        </w:rPr>
      </w:pPr>
      <w:bookmarkStart w:id="2" w:name="_Ref496203387"/>
      <w:r w:rsidRPr="007740F0">
        <w:rPr>
          <w:sz w:val="24"/>
        </w:rPr>
        <w:t xml:space="preserve">Рисунок </w:t>
      </w:r>
      <w:r w:rsidRPr="007740F0">
        <w:rPr>
          <w:noProof/>
          <w:sz w:val="24"/>
        </w:rPr>
        <w:fldChar w:fldCharType="begin"/>
      </w:r>
      <w:r w:rsidRPr="007740F0">
        <w:rPr>
          <w:noProof/>
          <w:sz w:val="24"/>
        </w:rPr>
        <w:instrText xml:space="preserve"> SEQ Рисунок \* ARABIC </w:instrText>
      </w:r>
      <w:r w:rsidRPr="007740F0">
        <w:rPr>
          <w:noProof/>
          <w:sz w:val="24"/>
        </w:rPr>
        <w:fldChar w:fldCharType="separate"/>
      </w:r>
      <w:r w:rsidR="00A80093">
        <w:rPr>
          <w:noProof/>
          <w:sz w:val="24"/>
        </w:rPr>
        <w:t>1</w:t>
      </w:r>
      <w:r w:rsidRPr="007740F0">
        <w:rPr>
          <w:noProof/>
          <w:sz w:val="24"/>
        </w:rPr>
        <w:fldChar w:fldCharType="end"/>
      </w:r>
      <w:bookmarkEnd w:id="2"/>
      <w:r w:rsidRPr="007740F0">
        <w:rPr>
          <w:sz w:val="24"/>
        </w:rPr>
        <w:t xml:space="preserve"> – </w:t>
      </w:r>
      <w:r w:rsidR="00585881" w:rsidRPr="007740F0">
        <w:rPr>
          <w:sz w:val="24"/>
        </w:rPr>
        <w:t>Знак приложения</w:t>
      </w:r>
    </w:p>
    <w:p w:rsidR="00AF031D" w:rsidRDefault="00BB0542" w:rsidP="002B1BBE">
      <w:pPr>
        <w:suppressAutoHyphens/>
        <w:spacing w:line="276" w:lineRule="auto"/>
      </w:pPr>
      <w:r>
        <w:t xml:space="preserve">При </w:t>
      </w:r>
      <w:r w:rsidR="00585881">
        <w:t xml:space="preserve">входе </w:t>
      </w:r>
      <w:r w:rsidR="00F841F3">
        <w:t xml:space="preserve">в </w:t>
      </w:r>
      <w:r w:rsidR="00585881">
        <w:t>приложени</w:t>
      </w:r>
      <w:r w:rsidR="00F841F3">
        <w:t>е</w:t>
      </w:r>
      <w:r>
        <w:t xml:space="preserve"> откроется окно авторизации</w:t>
      </w:r>
      <w:r w:rsidR="003402E1" w:rsidRPr="0076280F">
        <w:t xml:space="preserve"> (</w:t>
      </w:r>
      <w:r w:rsidR="003402E1">
        <w:fldChar w:fldCharType="begin"/>
      </w:r>
      <w:r w:rsidR="003402E1">
        <w:instrText xml:space="preserve"> REF _Ref496203404 \h  \* MERGEFORMAT </w:instrText>
      </w:r>
      <w:r w:rsidR="003402E1">
        <w:fldChar w:fldCharType="separate"/>
      </w:r>
      <w:r w:rsidR="00A80093" w:rsidRPr="00A80093">
        <w:t>Рисунок 2</w:t>
      </w:r>
      <w:r w:rsidR="003402E1">
        <w:fldChar w:fldCharType="end"/>
      </w:r>
      <w:r w:rsidR="003402E1" w:rsidRPr="0076280F">
        <w:t>).</w:t>
      </w:r>
    </w:p>
    <w:p w:rsidR="00BB0542" w:rsidRPr="0076280F" w:rsidRDefault="00610B84" w:rsidP="00AF031D">
      <w:pPr>
        <w:suppressAutoHyphens/>
        <w:ind w:firstLine="0"/>
        <w:jc w:val="center"/>
      </w:pPr>
      <w:r>
        <w:lastRenderedPageBreak/>
        <w:pict>
          <v:shape id="_x0000_i1043" type="#_x0000_t75" style="width:131.1pt;height:265.45pt">
            <v:imagedata r:id="rId9" o:title="авторизация"/>
          </v:shape>
        </w:pict>
      </w:r>
    </w:p>
    <w:p w:rsidR="00BB0542" w:rsidRPr="007740F0" w:rsidRDefault="00BB0542" w:rsidP="007740F0">
      <w:pPr>
        <w:pStyle w:val="a7"/>
        <w:rPr>
          <w:sz w:val="24"/>
        </w:rPr>
      </w:pPr>
      <w:bookmarkStart w:id="3" w:name="_Ref496203404"/>
      <w:r w:rsidRPr="007740F0">
        <w:rPr>
          <w:sz w:val="24"/>
        </w:rPr>
        <w:t xml:space="preserve">Рисунок </w:t>
      </w:r>
      <w:r w:rsidRPr="007740F0">
        <w:rPr>
          <w:noProof/>
          <w:sz w:val="24"/>
        </w:rPr>
        <w:fldChar w:fldCharType="begin"/>
      </w:r>
      <w:r w:rsidRPr="007740F0">
        <w:rPr>
          <w:noProof/>
          <w:sz w:val="24"/>
        </w:rPr>
        <w:instrText xml:space="preserve"> SEQ Рисунок \* ARABIC </w:instrText>
      </w:r>
      <w:r w:rsidRPr="007740F0">
        <w:rPr>
          <w:noProof/>
          <w:sz w:val="24"/>
        </w:rPr>
        <w:fldChar w:fldCharType="separate"/>
      </w:r>
      <w:r w:rsidR="00A80093">
        <w:rPr>
          <w:noProof/>
          <w:sz w:val="24"/>
        </w:rPr>
        <w:t>2</w:t>
      </w:r>
      <w:r w:rsidRPr="007740F0">
        <w:rPr>
          <w:noProof/>
          <w:sz w:val="24"/>
        </w:rPr>
        <w:fldChar w:fldCharType="end"/>
      </w:r>
      <w:bookmarkEnd w:id="3"/>
      <w:r w:rsidRPr="007740F0">
        <w:rPr>
          <w:sz w:val="24"/>
        </w:rPr>
        <w:t xml:space="preserve"> – </w:t>
      </w:r>
      <w:r w:rsidR="00EB5176" w:rsidRPr="007740F0">
        <w:rPr>
          <w:sz w:val="24"/>
        </w:rPr>
        <w:t>Окно авторизации</w:t>
      </w:r>
    </w:p>
    <w:p w:rsidR="00AF031D" w:rsidRPr="0076280F" w:rsidRDefault="00BB0542" w:rsidP="00610B84">
      <w:pPr>
        <w:suppressAutoHyphens/>
        <w:spacing w:line="276" w:lineRule="auto"/>
      </w:pPr>
      <w:r>
        <w:t xml:space="preserve">В поле </w:t>
      </w:r>
      <w:r w:rsidR="00585881">
        <w:t>Логин</w:t>
      </w:r>
      <w:r w:rsidRPr="00BB0542">
        <w:t xml:space="preserve"> </w:t>
      </w:r>
      <w:r>
        <w:t xml:space="preserve">необходимо ввести имя пользователя </w:t>
      </w:r>
      <w:r w:rsidR="00155FB1">
        <w:br/>
      </w:r>
      <w:r w:rsidR="00585881">
        <w:t>Приложения</w:t>
      </w:r>
      <w:r w:rsidR="003402E1" w:rsidRPr="0076280F">
        <w:t>.</w:t>
      </w:r>
      <w:r w:rsidR="00585881">
        <w:t xml:space="preserve"> В поле Пароль</w:t>
      </w:r>
      <w:r>
        <w:t xml:space="preserve"> необходимо указать пароль, соответствующий Вашему имени пользователя</w:t>
      </w:r>
      <w:r w:rsidR="00EB5176">
        <w:t xml:space="preserve"> (Рисунок 3)</w:t>
      </w:r>
    </w:p>
    <w:p w:rsidR="00247FAF" w:rsidRDefault="00610B84" w:rsidP="00AF031D">
      <w:pPr>
        <w:ind w:firstLine="0"/>
        <w:jc w:val="center"/>
      </w:pPr>
      <w:r>
        <w:pict>
          <v:shape id="_x0000_i1027" type="#_x0000_t75" style="width:134.35pt;height:277.25pt">
            <v:imagedata r:id="rId10" o:title="авторизация с логином и паролем"/>
          </v:shape>
        </w:pict>
      </w:r>
    </w:p>
    <w:p w:rsidR="00EB5176" w:rsidRDefault="00EB5176" w:rsidP="007740F0">
      <w:pPr>
        <w:pStyle w:val="a7"/>
        <w:rPr>
          <w:sz w:val="24"/>
        </w:rPr>
      </w:pPr>
      <w:r w:rsidRPr="007740F0">
        <w:rPr>
          <w:sz w:val="24"/>
        </w:rPr>
        <w:t xml:space="preserve">Рисунок </w:t>
      </w:r>
      <w:r w:rsidRPr="007740F0">
        <w:rPr>
          <w:noProof/>
          <w:sz w:val="24"/>
        </w:rPr>
        <w:t>3</w:t>
      </w:r>
      <w:r w:rsidRPr="007740F0">
        <w:rPr>
          <w:sz w:val="24"/>
        </w:rPr>
        <w:t xml:space="preserve"> – Ввод имени пользователя и пароля</w:t>
      </w:r>
    </w:p>
    <w:p w:rsidR="00610B84" w:rsidRPr="00610B84" w:rsidRDefault="00610B84" w:rsidP="00610B84"/>
    <w:p w:rsidR="002D16CC" w:rsidRDefault="00F33EC2" w:rsidP="002B1BBE">
      <w:pPr>
        <w:spacing w:after="200" w:line="276" w:lineRule="auto"/>
        <w:contextualSpacing w:val="0"/>
      </w:pPr>
      <w:r>
        <w:lastRenderedPageBreak/>
        <w:t>После успешной авторизации открывается главная страница, на которой отображены все термическ</w:t>
      </w:r>
      <w:r w:rsidR="00AC76E6">
        <w:t>ие точки на территории муниципального района, закреплённ</w:t>
      </w:r>
      <w:r w:rsidR="00AF031D">
        <w:t>ые</w:t>
      </w:r>
      <w:r w:rsidR="00AC76E6">
        <w:t xml:space="preserve"> за ЕДДС</w:t>
      </w:r>
      <w:r w:rsidR="002D16CC">
        <w:t xml:space="preserve"> (Рисунок 4).</w:t>
      </w:r>
      <w:r w:rsidR="002D16CC" w:rsidRPr="002D16CC">
        <w:t xml:space="preserve"> </w:t>
      </w:r>
    </w:p>
    <w:p w:rsidR="002D16CC" w:rsidRPr="005405B4" w:rsidRDefault="00610B84" w:rsidP="00610B84">
      <w:pPr>
        <w:spacing w:after="200" w:line="276" w:lineRule="auto"/>
        <w:ind w:firstLine="0"/>
        <w:contextualSpacing w:val="0"/>
        <w:jc w:val="center"/>
      </w:pPr>
      <w:r>
        <w:pict>
          <v:shape id="_x0000_i1049" type="#_x0000_t75" style="width:138.65pt;height:274.05pt">
            <v:imagedata r:id="rId11" o:title="Отображение тт"/>
          </v:shape>
        </w:pict>
      </w:r>
    </w:p>
    <w:p w:rsidR="002D16CC" w:rsidRPr="007740F0" w:rsidRDefault="002D16CC" w:rsidP="007740F0">
      <w:pPr>
        <w:ind w:firstLine="0"/>
        <w:jc w:val="center"/>
        <w:rPr>
          <w:sz w:val="24"/>
        </w:rPr>
      </w:pPr>
      <w:r w:rsidRPr="007740F0">
        <w:rPr>
          <w:sz w:val="24"/>
        </w:rPr>
        <w:t xml:space="preserve">Рисунок </w:t>
      </w:r>
      <w:r w:rsidRPr="007740F0">
        <w:rPr>
          <w:noProof/>
          <w:sz w:val="24"/>
        </w:rPr>
        <w:t>4</w:t>
      </w:r>
      <w:r w:rsidRPr="007740F0">
        <w:rPr>
          <w:sz w:val="24"/>
        </w:rPr>
        <w:t xml:space="preserve"> – Главная страница</w:t>
      </w:r>
    </w:p>
    <w:p w:rsidR="005405B4" w:rsidRDefault="00585881" w:rsidP="002D16CC">
      <w:pPr>
        <w:spacing w:after="200" w:line="276" w:lineRule="auto"/>
        <w:contextualSpacing w:val="0"/>
      </w:pPr>
      <w:r>
        <w:t>Приложение</w:t>
      </w:r>
      <w:r w:rsidR="00660CB3">
        <w:t xml:space="preserve"> имеет панель управления в </w:t>
      </w:r>
      <w:r>
        <w:t>нижней</w:t>
      </w:r>
      <w:r w:rsidR="00660CB3">
        <w:t xml:space="preserve"> части </w:t>
      </w:r>
      <w:r>
        <w:t xml:space="preserve">экрана, на которой </w:t>
      </w:r>
      <w:r w:rsidR="00AF031D">
        <w:t>есть</w:t>
      </w:r>
      <w:r>
        <w:t xml:space="preserve"> режим отображения термических точек на карте</w:t>
      </w:r>
      <w:r w:rsidR="002D16CC">
        <w:t xml:space="preserve"> (Рисунок 5)</w:t>
      </w:r>
      <w:r w:rsidR="005405B4">
        <w:t xml:space="preserve"> </w:t>
      </w:r>
    </w:p>
    <w:p w:rsidR="002D16CC" w:rsidRPr="005405B4" w:rsidRDefault="00610B84" w:rsidP="00610B84">
      <w:pPr>
        <w:spacing w:after="200" w:line="276" w:lineRule="auto"/>
        <w:ind w:firstLine="0"/>
        <w:contextualSpacing w:val="0"/>
        <w:jc w:val="center"/>
      </w:pPr>
      <w:r>
        <w:pict>
          <v:shape id="_x0000_i1029" type="#_x0000_t75" style="width:122.5pt;height:245pt">
            <v:imagedata r:id="rId12" o:title="все тт на карте"/>
          </v:shape>
        </w:pict>
      </w:r>
    </w:p>
    <w:p w:rsidR="005405B4" w:rsidRPr="007740F0" w:rsidRDefault="005405B4" w:rsidP="007740F0">
      <w:pPr>
        <w:ind w:firstLine="0"/>
        <w:jc w:val="center"/>
        <w:rPr>
          <w:sz w:val="24"/>
        </w:rPr>
      </w:pPr>
      <w:r w:rsidRPr="007740F0">
        <w:rPr>
          <w:sz w:val="24"/>
        </w:rPr>
        <w:t xml:space="preserve">Рисунок </w:t>
      </w:r>
      <w:r w:rsidR="002D16CC" w:rsidRPr="007740F0">
        <w:rPr>
          <w:noProof/>
          <w:sz w:val="24"/>
        </w:rPr>
        <w:t>5</w:t>
      </w:r>
      <w:r w:rsidRPr="007740F0">
        <w:rPr>
          <w:sz w:val="24"/>
        </w:rPr>
        <w:t xml:space="preserve"> – </w:t>
      </w:r>
      <w:r w:rsidR="002D16CC" w:rsidRPr="007740F0">
        <w:rPr>
          <w:sz w:val="24"/>
        </w:rPr>
        <w:t>Отображение термических точек на карте</w:t>
      </w:r>
    </w:p>
    <w:p w:rsidR="00D76C94" w:rsidRDefault="005405B4" w:rsidP="002B1BBE">
      <w:pPr>
        <w:spacing w:line="276" w:lineRule="auto"/>
      </w:pPr>
      <w:r>
        <w:lastRenderedPageBreak/>
        <w:t>При нажатии на термическ</w:t>
      </w:r>
      <w:r w:rsidR="00F841F3">
        <w:t>ую</w:t>
      </w:r>
      <w:r>
        <w:t xml:space="preserve"> точк</w:t>
      </w:r>
      <w:r w:rsidR="00F841F3">
        <w:t>у</w:t>
      </w:r>
      <w:r>
        <w:t xml:space="preserve"> на главном экране Приложения,</w:t>
      </w:r>
      <w:r w:rsidR="00F841F3">
        <w:t xml:space="preserve"> или при нажатии на термическую точку на карте,</w:t>
      </w:r>
      <w:r>
        <w:t xml:space="preserve"> произойдет переход на вкладку информации и управления термической точкой (Рисунок </w:t>
      </w:r>
      <w:r w:rsidR="002D16CC">
        <w:t>6</w:t>
      </w:r>
      <w:r>
        <w:t>).</w:t>
      </w:r>
    </w:p>
    <w:p w:rsidR="00D76C94" w:rsidRDefault="00610B84" w:rsidP="007740F0">
      <w:pPr>
        <w:ind w:firstLine="0"/>
        <w:jc w:val="center"/>
      </w:pPr>
      <w:r>
        <w:pict>
          <v:shape id="_x0000_i1057" type="#_x0000_t75" style="width:135.4pt;height:275.1pt">
            <v:imagedata r:id="rId13" o:title="переход на тт(взять в работу)"/>
          </v:shape>
        </w:pict>
      </w:r>
    </w:p>
    <w:p w:rsidR="00D76C94" w:rsidRDefault="00D76C94" w:rsidP="00610B84">
      <w:pPr>
        <w:pStyle w:val="a7"/>
        <w:rPr>
          <w:sz w:val="24"/>
        </w:rPr>
      </w:pPr>
      <w:r w:rsidRPr="007740F0">
        <w:rPr>
          <w:sz w:val="24"/>
        </w:rPr>
        <w:t xml:space="preserve">Рисунок </w:t>
      </w:r>
      <w:r w:rsidR="002D16CC" w:rsidRPr="007740F0">
        <w:rPr>
          <w:sz w:val="24"/>
        </w:rPr>
        <w:t>6</w:t>
      </w:r>
      <w:r w:rsidRPr="007740F0">
        <w:rPr>
          <w:sz w:val="24"/>
        </w:rPr>
        <w:t xml:space="preserve"> – </w:t>
      </w:r>
      <w:r w:rsidR="005405B4" w:rsidRPr="007740F0">
        <w:rPr>
          <w:sz w:val="24"/>
        </w:rPr>
        <w:t>Вкладка информации и управления термической точкой</w:t>
      </w:r>
    </w:p>
    <w:p w:rsidR="00610B84" w:rsidRDefault="00610B84" w:rsidP="00610B84"/>
    <w:p w:rsidR="00E27449" w:rsidRPr="00E27449" w:rsidRDefault="005405B4" w:rsidP="002B1BBE">
      <w:pPr>
        <w:spacing w:line="276" w:lineRule="auto"/>
      </w:pPr>
      <w:r>
        <w:t xml:space="preserve">На данной вкладке имеется возможность активировать функцию </w:t>
      </w:r>
      <w:r>
        <w:br/>
        <w:t>«взять в работу»,  которая позволит упра</w:t>
      </w:r>
      <w:r w:rsidR="007740F0">
        <w:t>влять данной термической точкой.</w:t>
      </w:r>
    </w:p>
    <w:p w:rsidR="002D16CC" w:rsidRDefault="002D16CC" w:rsidP="002B1BBE">
      <w:pPr>
        <w:spacing w:line="276" w:lineRule="auto"/>
      </w:pPr>
      <w:r>
        <w:t>После активации функции «взять в работу» на главной странице информационного портала доведения данных о термических точках в поле «Ответственный» меняется значение</w:t>
      </w:r>
      <w:r w:rsidR="00C551F0">
        <w:t xml:space="preserve"> «Назначить» на значение «В работе» и выставляется имя пользователя, взявшего термическую точку «в работу»</w:t>
      </w:r>
      <w:r>
        <w:t xml:space="preserve"> (Рисунок 8).</w:t>
      </w:r>
    </w:p>
    <w:p w:rsidR="002B1BBE" w:rsidRDefault="002B1BBE" w:rsidP="002B1BBE">
      <w:pPr>
        <w:spacing w:line="276" w:lineRule="auto"/>
      </w:pPr>
    </w:p>
    <w:p w:rsidR="002D16CC" w:rsidRDefault="007740F0" w:rsidP="007740F0">
      <w:pPr>
        <w:ind w:firstLine="0"/>
      </w:pPr>
      <w:r>
        <w:rPr>
          <w:noProof/>
        </w:rPr>
        <w:drawing>
          <wp:inline distT="0" distB="0" distL="0" distR="0" wp14:anchorId="2E27C4EB" wp14:editId="46BA2E5B">
            <wp:extent cx="5940425" cy="1351827"/>
            <wp:effectExtent l="0" t="0" r="3175" b="1270"/>
            <wp:docPr id="4" name="Рисунок 4" descr="в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в работ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CC" w:rsidRPr="007740F0" w:rsidRDefault="002D16CC" w:rsidP="007740F0">
      <w:pPr>
        <w:ind w:firstLine="0"/>
        <w:jc w:val="center"/>
        <w:rPr>
          <w:sz w:val="24"/>
        </w:rPr>
      </w:pPr>
      <w:r w:rsidRPr="007740F0">
        <w:rPr>
          <w:sz w:val="24"/>
        </w:rPr>
        <w:t xml:space="preserve">Рисунок </w:t>
      </w:r>
      <w:r w:rsidR="007740F0">
        <w:rPr>
          <w:noProof/>
          <w:sz w:val="24"/>
        </w:rPr>
        <w:t>7</w:t>
      </w:r>
      <w:r w:rsidRPr="007740F0">
        <w:rPr>
          <w:sz w:val="24"/>
        </w:rPr>
        <w:t xml:space="preserve"> – </w:t>
      </w:r>
      <w:r w:rsidR="00C551F0" w:rsidRPr="007740F0">
        <w:rPr>
          <w:sz w:val="24"/>
        </w:rPr>
        <w:t>Отображение принятия термической точки «в работе»</w:t>
      </w:r>
    </w:p>
    <w:p w:rsidR="007740F0" w:rsidRDefault="007740F0" w:rsidP="002D46D8"/>
    <w:p w:rsidR="002D46D8" w:rsidRDefault="002D16CC" w:rsidP="002B1BBE">
      <w:pPr>
        <w:spacing w:line="276" w:lineRule="auto"/>
      </w:pPr>
      <w:r>
        <w:lastRenderedPageBreak/>
        <w:t>После активации функции «взять в работу»</w:t>
      </w:r>
      <w:r w:rsidR="007740F0">
        <w:t xml:space="preserve"> в Приложении</w:t>
      </w:r>
      <w:r>
        <w:t xml:space="preserve"> открывается окно управления термической точкой, в котором можно выбрать тип термической точки, оставить комментарий и прикрепить </w:t>
      </w:r>
      <w:r w:rsidR="00F841F3">
        <w:t xml:space="preserve">фото </w:t>
      </w:r>
      <w:r w:rsidR="00B55055">
        <w:t xml:space="preserve">(Рисунок </w:t>
      </w:r>
      <w:r w:rsidR="00155FB1">
        <w:t>8</w:t>
      </w:r>
      <w:r w:rsidR="00B55055">
        <w:t>).</w:t>
      </w:r>
    </w:p>
    <w:p w:rsidR="00F15F56" w:rsidRDefault="00610B84" w:rsidP="007740F0">
      <w:pPr>
        <w:ind w:firstLine="0"/>
        <w:jc w:val="center"/>
      </w:pPr>
      <w:r>
        <w:pict>
          <v:shape id="_x0000_i1031" type="#_x0000_t75" style="width:162.25pt;height:323.45pt">
            <v:imagedata r:id="rId15" o:title="окно управления тт"/>
          </v:shape>
        </w:pict>
      </w:r>
    </w:p>
    <w:p w:rsidR="00B55055" w:rsidRPr="007740F0" w:rsidRDefault="00B55055" w:rsidP="007740F0">
      <w:pPr>
        <w:ind w:firstLine="0"/>
        <w:jc w:val="center"/>
        <w:rPr>
          <w:sz w:val="24"/>
        </w:rPr>
      </w:pPr>
      <w:r w:rsidRPr="007740F0">
        <w:rPr>
          <w:sz w:val="24"/>
        </w:rPr>
        <w:t xml:space="preserve">Рисунок </w:t>
      </w:r>
      <w:r w:rsidR="00155FB1" w:rsidRPr="007740F0">
        <w:rPr>
          <w:noProof/>
          <w:sz w:val="24"/>
        </w:rPr>
        <w:t>8</w:t>
      </w:r>
      <w:r w:rsidRPr="007740F0">
        <w:rPr>
          <w:sz w:val="24"/>
        </w:rPr>
        <w:t xml:space="preserve"> – </w:t>
      </w:r>
      <w:r w:rsidR="002D16CC" w:rsidRPr="007740F0">
        <w:rPr>
          <w:sz w:val="24"/>
        </w:rPr>
        <w:t>Окно управления термической точкой</w:t>
      </w:r>
    </w:p>
    <w:p w:rsidR="00AC34E8" w:rsidRPr="00AC34E8" w:rsidRDefault="00F841F3" w:rsidP="00AC34E8">
      <w:pPr>
        <w:spacing w:line="276" w:lineRule="auto"/>
      </w:pPr>
      <w:bookmarkStart w:id="4" w:name="_GoBack"/>
      <w:bookmarkEnd w:id="4"/>
      <w:r>
        <w:t>После заполнения всех полей необходимо нажать кнопку «</w:t>
      </w:r>
      <w:r w:rsidR="00392991">
        <w:t>Сохранить</w:t>
      </w:r>
      <w:r>
        <w:t xml:space="preserve">» и «Отправить». В случае если пользователь приложения находится вне зоны доступа сети Интернет, данные сохранятся в </w:t>
      </w:r>
      <w:r w:rsidR="00392991">
        <w:t>офлайн</w:t>
      </w:r>
      <w:r>
        <w:t xml:space="preserve"> режиме. После появления доступа в сеть Интернет необходимо нажать кнопку «Отправить».</w:t>
      </w:r>
      <w:r w:rsidR="00AC34E8">
        <w:t xml:space="preserve"> После чего подтверждённая термическая точка пропадёт из списка термических точек.</w:t>
      </w:r>
    </w:p>
    <w:sectPr w:rsidR="00AC34E8" w:rsidRPr="00AC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91" w:rsidRDefault="00392991" w:rsidP="00392991">
      <w:pPr>
        <w:spacing w:line="240" w:lineRule="auto"/>
      </w:pPr>
      <w:r>
        <w:separator/>
      </w:r>
    </w:p>
  </w:endnote>
  <w:endnote w:type="continuationSeparator" w:id="0">
    <w:p w:rsidR="00392991" w:rsidRDefault="00392991" w:rsidP="00392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91" w:rsidRDefault="00392991" w:rsidP="00392991">
      <w:pPr>
        <w:spacing w:line="240" w:lineRule="auto"/>
      </w:pPr>
      <w:r>
        <w:separator/>
      </w:r>
    </w:p>
  </w:footnote>
  <w:footnote w:type="continuationSeparator" w:id="0">
    <w:p w:rsidR="00392991" w:rsidRDefault="00392991" w:rsidP="00392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702"/>
    <w:multiLevelType w:val="multilevel"/>
    <w:tmpl w:val="D354E44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2139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A47764E"/>
    <w:multiLevelType w:val="hybridMultilevel"/>
    <w:tmpl w:val="9426FCFA"/>
    <w:lvl w:ilvl="0" w:tplc="C4D6F3AA">
      <w:start w:val="1"/>
      <w:numFmt w:val="bullet"/>
      <w:pStyle w:val="a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B215A6"/>
    <w:multiLevelType w:val="hybridMultilevel"/>
    <w:tmpl w:val="8BA2689C"/>
    <w:lvl w:ilvl="0" w:tplc="6414F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9"/>
    <w:rsid w:val="00093C90"/>
    <w:rsid w:val="000E3733"/>
    <w:rsid w:val="00155FB1"/>
    <w:rsid w:val="0023146B"/>
    <w:rsid w:val="00247FAF"/>
    <w:rsid w:val="002B1BBE"/>
    <w:rsid w:val="002D16CC"/>
    <w:rsid w:val="002D46D8"/>
    <w:rsid w:val="003402E1"/>
    <w:rsid w:val="003625E8"/>
    <w:rsid w:val="003827BB"/>
    <w:rsid w:val="00392991"/>
    <w:rsid w:val="003E1AD0"/>
    <w:rsid w:val="005405B4"/>
    <w:rsid w:val="00562D88"/>
    <w:rsid w:val="00585881"/>
    <w:rsid w:val="00610B84"/>
    <w:rsid w:val="00660CB3"/>
    <w:rsid w:val="0066693E"/>
    <w:rsid w:val="007605C2"/>
    <w:rsid w:val="007740F0"/>
    <w:rsid w:val="007E2C07"/>
    <w:rsid w:val="007E652A"/>
    <w:rsid w:val="00827A1D"/>
    <w:rsid w:val="008F1C09"/>
    <w:rsid w:val="009926C9"/>
    <w:rsid w:val="00A40112"/>
    <w:rsid w:val="00A6145C"/>
    <w:rsid w:val="00A80093"/>
    <w:rsid w:val="00AC34E8"/>
    <w:rsid w:val="00AC76E6"/>
    <w:rsid w:val="00AD7F1C"/>
    <w:rsid w:val="00AF031D"/>
    <w:rsid w:val="00B55055"/>
    <w:rsid w:val="00B81647"/>
    <w:rsid w:val="00BB0542"/>
    <w:rsid w:val="00C551F0"/>
    <w:rsid w:val="00C866DC"/>
    <w:rsid w:val="00D67D1B"/>
    <w:rsid w:val="00D76C94"/>
    <w:rsid w:val="00DB5A30"/>
    <w:rsid w:val="00DD35FF"/>
    <w:rsid w:val="00E16C82"/>
    <w:rsid w:val="00E27449"/>
    <w:rsid w:val="00EB5176"/>
    <w:rsid w:val="00F15F56"/>
    <w:rsid w:val="00F33EC2"/>
    <w:rsid w:val="00F841F3"/>
    <w:rsid w:val="00F87EE6"/>
    <w:rsid w:val="00FD5BF8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2E1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402E1"/>
    <w:pPr>
      <w:keepNext/>
      <w:keepLines/>
      <w:numPr>
        <w:numId w:val="1"/>
      </w:numPr>
      <w:tabs>
        <w:tab w:val="left" w:pos="1134"/>
      </w:tabs>
      <w:spacing w:before="360" w:after="240"/>
      <w:ind w:left="0" w:firstLine="709"/>
      <w:outlineLvl w:val="0"/>
    </w:pPr>
    <w:rPr>
      <w:rFonts w:eastAsiaTheme="majorEastAsia"/>
      <w:bCs/>
    </w:rPr>
  </w:style>
  <w:style w:type="paragraph" w:styleId="2">
    <w:name w:val="heading 2"/>
    <w:aliases w:val="ТТЗ_2,ТТЗ_21,ТТЗ_22,ТТЗ_23,ТТЗ_24"/>
    <w:basedOn w:val="a0"/>
    <w:next w:val="a0"/>
    <w:link w:val="20"/>
    <w:unhideWhenUsed/>
    <w:qFormat/>
    <w:rsid w:val="003402E1"/>
    <w:pPr>
      <w:keepNext/>
      <w:widowControl w:val="0"/>
      <w:numPr>
        <w:ilvl w:val="1"/>
        <w:numId w:val="1"/>
      </w:numPr>
      <w:adjustRightInd w:val="0"/>
      <w:spacing w:before="240" w:after="240"/>
      <w:ind w:left="1" w:firstLine="709"/>
      <w:contextualSpacing w:val="0"/>
      <w:textAlignment w:val="baseline"/>
      <w:outlineLvl w:val="1"/>
    </w:pPr>
    <w:rPr>
      <w:rFonts w:eastAsiaTheme="majorEastAsia"/>
      <w:bCs/>
    </w:rPr>
  </w:style>
  <w:style w:type="paragraph" w:styleId="3">
    <w:name w:val="heading 3"/>
    <w:aliases w:val="Заголовок 3 Знак Знак"/>
    <w:basedOn w:val="a0"/>
    <w:next w:val="a0"/>
    <w:link w:val="30"/>
    <w:unhideWhenUsed/>
    <w:qFormat/>
    <w:rsid w:val="003402E1"/>
    <w:pPr>
      <w:keepNext/>
      <w:keepLines/>
      <w:numPr>
        <w:ilvl w:val="2"/>
        <w:numId w:val="1"/>
      </w:numPr>
      <w:tabs>
        <w:tab w:val="left" w:pos="1560"/>
      </w:tabs>
      <w:spacing w:before="200"/>
      <w:ind w:left="0" w:firstLine="709"/>
      <w:outlineLvl w:val="2"/>
    </w:pPr>
    <w:rPr>
      <w:rFonts w:eastAsiaTheme="majorEastAsia"/>
      <w:bCs/>
      <w:lang w:eastAsia="en-US"/>
    </w:rPr>
  </w:style>
  <w:style w:type="paragraph" w:styleId="4">
    <w:name w:val="heading 4"/>
    <w:aliases w:val="Прил 7"/>
    <w:basedOn w:val="a0"/>
    <w:next w:val="a0"/>
    <w:link w:val="40"/>
    <w:uiPriority w:val="9"/>
    <w:unhideWhenUsed/>
    <w:qFormat/>
    <w:rsid w:val="003402E1"/>
    <w:pPr>
      <w:keepNext/>
      <w:keepLines/>
      <w:numPr>
        <w:ilvl w:val="3"/>
        <w:numId w:val="1"/>
      </w:numPr>
      <w:tabs>
        <w:tab w:val="left" w:pos="1843"/>
      </w:tabs>
      <w:spacing w:before="200"/>
      <w:ind w:left="0" w:firstLine="709"/>
      <w:outlineLvl w:val="3"/>
    </w:pPr>
    <w:rPr>
      <w:rFonts w:eastAsiaTheme="majorEastAsia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3402E1"/>
    <w:pPr>
      <w:keepNext/>
      <w:keepLines/>
      <w:numPr>
        <w:ilvl w:val="4"/>
        <w:numId w:val="1"/>
      </w:numPr>
      <w:tabs>
        <w:tab w:val="left" w:pos="1985"/>
      </w:tabs>
      <w:spacing w:before="200"/>
      <w:ind w:left="0" w:firstLine="709"/>
      <w:outlineLvl w:val="4"/>
    </w:pPr>
    <w:rPr>
      <w:rFonts w:eastAsia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402E1"/>
    <w:rPr>
      <w:color w:val="FF0000"/>
    </w:rPr>
  </w:style>
  <w:style w:type="character" w:customStyle="1" w:styleId="a5">
    <w:name w:val="Выделенная цитата Знак"/>
    <w:basedOn w:val="a1"/>
    <w:link w:val="a4"/>
    <w:uiPriority w:val="30"/>
    <w:rsid w:val="003402E1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character" w:styleId="a6">
    <w:name w:val="Book Title"/>
    <w:basedOn w:val="a1"/>
    <w:uiPriority w:val="33"/>
    <w:qFormat/>
    <w:rsid w:val="003402E1"/>
    <w:rPr>
      <w:rFonts w:ascii="Times New Roman" w:hAnsi="Times New Roman"/>
      <w:b/>
      <w:bCs/>
      <w:caps/>
      <w:spacing w:val="20"/>
      <w:sz w:val="28"/>
    </w:rPr>
  </w:style>
  <w:style w:type="character" w:customStyle="1" w:styleId="10">
    <w:name w:val="Заголовок 1 Знак"/>
    <w:basedOn w:val="a1"/>
    <w:link w:val="1"/>
    <w:rsid w:val="003402E1"/>
    <w:rPr>
      <w:rFonts w:ascii="Times New Roman" w:eastAsiaTheme="majorEastAsia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aliases w:val="ТТЗ_2 Знак,ТТЗ_21 Знак,ТТЗ_22 Знак,ТТЗ_23 Знак,ТТЗ_24 Знак"/>
    <w:basedOn w:val="a1"/>
    <w:link w:val="2"/>
    <w:rsid w:val="003402E1"/>
    <w:rPr>
      <w:rFonts w:ascii="Times New Roman" w:eastAsiaTheme="majorEastAsia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"/>
    <w:basedOn w:val="a1"/>
    <w:link w:val="3"/>
    <w:rsid w:val="003402E1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40">
    <w:name w:val="Заголовок 4 Знак"/>
    <w:aliases w:val="Прил 7 Знак"/>
    <w:basedOn w:val="a1"/>
    <w:link w:val="4"/>
    <w:uiPriority w:val="9"/>
    <w:rsid w:val="003402E1"/>
    <w:rPr>
      <w:rFonts w:ascii="Times New Roman" w:eastAsiaTheme="majorEastAsia" w:hAnsi="Times New Roman" w:cs="Times New Roman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402E1"/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a7">
    <w:name w:val="Subtitle"/>
    <w:aliases w:val="Картинка"/>
    <w:basedOn w:val="a0"/>
    <w:next w:val="a0"/>
    <w:link w:val="a8"/>
    <w:qFormat/>
    <w:rsid w:val="003402E1"/>
    <w:pPr>
      <w:keepNext/>
      <w:spacing w:before="240" w:after="240"/>
      <w:ind w:firstLine="0"/>
      <w:contextualSpacing w:val="0"/>
      <w:jc w:val="center"/>
    </w:pPr>
    <w:rPr>
      <w:rFonts w:eastAsia="Calibri"/>
    </w:rPr>
  </w:style>
  <w:style w:type="character" w:customStyle="1" w:styleId="a8">
    <w:name w:val="Подзаголовок Знак"/>
    <w:aliases w:val="Картинка Знак"/>
    <w:basedOn w:val="a1"/>
    <w:link w:val="a7"/>
    <w:rsid w:val="003402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">
    <w:name w:val="List Paragraph"/>
    <w:aliases w:val="A_маркированный_список,Цветной список - Акцент 11,Абзац списка литеральный,Colorful List - Accent 11"/>
    <w:basedOn w:val="a0"/>
    <w:link w:val="a9"/>
    <w:uiPriority w:val="34"/>
    <w:qFormat/>
    <w:rsid w:val="003402E1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9">
    <w:name w:val="Абзац списка Знак"/>
    <w:aliases w:val="A_маркированный_список Знак,Цветной список - Акцент 11 Знак,Абзац списка литеральный Знак,Colorful List - Accent 11 Знак"/>
    <w:link w:val="a"/>
    <w:uiPriority w:val="34"/>
    <w:locked/>
    <w:rsid w:val="003402E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4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402E1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39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2E1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402E1"/>
    <w:pPr>
      <w:keepNext/>
      <w:keepLines/>
      <w:numPr>
        <w:numId w:val="1"/>
      </w:numPr>
      <w:tabs>
        <w:tab w:val="left" w:pos="1134"/>
      </w:tabs>
      <w:spacing w:before="360" w:after="240"/>
      <w:ind w:left="0" w:firstLine="709"/>
      <w:outlineLvl w:val="0"/>
    </w:pPr>
    <w:rPr>
      <w:rFonts w:eastAsiaTheme="majorEastAsia"/>
      <w:bCs/>
    </w:rPr>
  </w:style>
  <w:style w:type="paragraph" w:styleId="2">
    <w:name w:val="heading 2"/>
    <w:aliases w:val="ТТЗ_2,ТТЗ_21,ТТЗ_22,ТТЗ_23,ТТЗ_24"/>
    <w:basedOn w:val="a0"/>
    <w:next w:val="a0"/>
    <w:link w:val="20"/>
    <w:unhideWhenUsed/>
    <w:qFormat/>
    <w:rsid w:val="003402E1"/>
    <w:pPr>
      <w:keepNext/>
      <w:widowControl w:val="0"/>
      <w:numPr>
        <w:ilvl w:val="1"/>
        <w:numId w:val="1"/>
      </w:numPr>
      <w:adjustRightInd w:val="0"/>
      <w:spacing w:before="240" w:after="240"/>
      <w:ind w:left="1" w:firstLine="709"/>
      <w:contextualSpacing w:val="0"/>
      <w:textAlignment w:val="baseline"/>
      <w:outlineLvl w:val="1"/>
    </w:pPr>
    <w:rPr>
      <w:rFonts w:eastAsiaTheme="majorEastAsia"/>
      <w:bCs/>
    </w:rPr>
  </w:style>
  <w:style w:type="paragraph" w:styleId="3">
    <w:name w:val="heading 3"/>
    <w:aliases w:val="Заголовок 3 Знак Знак"/>
    <w:basedOn w:val="a0"/>
    <w:next w:val="a0"/>
    <w:link w:val="30"/>
    <w:unhideWhenUsed/>
    <w:qFormat/>
    <w:rsid w:val="003402E1"/>
    <w:pPr>
      <w:keepNext/>
      <w:keepLines/>
      <w:numPr>
        <w:ilvl w:val="2"/>
        <w:numId w:val="1"/>
      </w:numPr>
      <w:tabs>
        <w:tab w:val="left" w:pos="1560"/>
      </w:tabs>
      <w:spacing w:before="200"/>
      <w:ind w:left="0" w:firstLine="709"/>
      <w:outlineLvl w:val="2"/>
    </w:pPr>
    <w:rPr>
      <w:rFonts w:eastAsiaTheme="majorEastAsia"/>
      <w:bCs/>
      <w:lang w:eastAsia="en-US"/>
    </w:rPr>
  </w:style>
  <w:style w:type="paragraph" w:styleId="4">
    <w:name w:val="heading 4"/>
    <w:aliases w:val="Прил 7"/>
    <w:basedOn w:val="a0"/>
    <w:next w:val="a0"/>
    <w:link w:val="40"/>
    <w:uiPriority w:val="9"/>
    <w:unhideWhenUsed/>
    <w:qFormat/>
    <w:rsid w:val="003402E1"/>
    <w:pPr>
      <w:keepNext/>
      <w:keepLines/>
      <w:numPr>
        <w:ilvl w:val="3"/>
        <w:numId w:val="1"/>
      </w:numPr>
      <w:tabs>
        <w:tab w:val="left" w:pos="1843"/>
      </w:tabs>
      <w:spacing w:before="200"/>
      <w:ind w:left="0" w:firstLine="709"/>
      <w:outlineLvl w:val="3"/>
    </w:pPr>
    <w:rPr>
      <w:rFonts w:eastAsiaTheme="majorEastAsia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3402E1"/>
    <w:pPr>
      <w:keepNext/>
      <w:keepLines/>
      <w:numPr>
        <w:ilvl w:val="4"/>
        <w:numId w:val="1"/>
      </w:numPr>
      <w:tabs>
        <w:tab w:val="left" w:pos="1985"/>
      </w:tabs>
      <w:spacing w:before="200"/>
      <w:ind w:left="0" w:firstLine="709"/>
      <w:outlineLvl w:val="4"/>
    </w:pPr>
    <w:rPr>
      <w:rFonts w:eastAsia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402E1"/>
    <w:rPr>
      <w:color w:val="FF0000"/>
    </w:rPr>
  </w:style>
  <w:style w:type="character" w:customStyle="1" w:styleId="a5">
    <w:name w:val="Выделенная цитата Знак"/>
    <w:basedOn w:val="a1"/>
    <w:link w:val="a4"/>
    <w:uiPriority w:val="30"/>
    <w:rsid w:val="003402E1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character" w:styleId="a6">
    <w:name w:val="Book Title"/>
    <w:basedOn w:val="a1"/>
    <w:uiPriority w:val="33"/>
    <w:qFormat/>
    <w:rsid w:val="003402E1"/>
    <w:rPr>
      <w:rFonts w:ascii="Times New Roman" w:hAnsi="Times New Roman"/>
      <w:b/>
      <w:bCs/>
      <w:caps/>
      <w:spacing w:val="20"/>
      <w:sz w:val="28"/>
    </w:rPr>
  </w:style>
  <w:style w:type="character" w:customStyle="1" w:styleId="10">
    <w:name w:val="Заголовок 1 Знак"/>
    <w:basedOn w:val="a1"/>
    <w:link w:val="1"/>
    <w:rsid w:val="003402E1"/>
    <w:rPr>
      <w:rFonts w:ascii="Times New Roman" w:eastAsiaTheme="majorEastAsia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aliases w:val="ТТЗ_2 Знак,ТТЗ_21 Знак,ТТЗ_22 Знак,ТТЗ_23 Знак,ТТЗ_24 Знак"/>
    <w:basedOn w:val="a1"/>
    <w:link w:val="2"/>
    <w:rsid w:val="003402E1"/>
    <w:rPr>
      <w:rFonts w:ascii="Times New Roman" w:eastAsiaTheme="majorEastAsia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"/>
    <w:basedOn w:val="a1"/>
    <w:link w:val="3"/>
    <w:rsid w:val="003402E1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40">
    <w:name w:val="Заголовок 4 Знак"/>
    <w:aliases w:val="Прил 7 Знак"/>
    <w:basedOn w:val="a1"/>
    <w:link w:val="4"/>
    <w:uiPriority w:val="9"/>
    <w:rsid w:val="003402E1"/>
    <w:rPr>
      <w:rFonts w:ascii="Times New Roman" w:eastAsiaTheme="majorEastAsia" w:hAnsi="Times New Roman" w:cs="Times New Roman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402E1"/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a7">
    <w:name w:val="Subtitle"/>
    <w:aliases w:val="Картинка"/>
    <w:basedOn w:val="a0"/>
    <w:next w:val="a0"/>
    <w:link w:val="a8"/>
    <w:qFormat/>
    <w:rsid w:val="003402E1"/>
    <w:pPr>
      <w:keepNext/>
      <w:spacing w:before="240" w:after="240"/>
      <w:ind w:firstLine="0"/>
      <w:contextualSpacing w:val="0"/>
      <w:jc w:val="center"/>
    </w:pPr>
    <w:rPr>
      <w:rFonts w:eastAsia="Calibri"/>
    </w:rPr>
  </w:style>
  <w:style w:type="character" w:customStyle="1" w:styleId="a8">
    <w:name w:val="Подзаголовок Знак"/>
    <w:aliases w:val="Картинка Знак"/>
    <w:basedOn w:val="a1"/>
    <w:link w:val="a7"/>
    <w:rsid w:val="003402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">
    <w:name w:val="List Paragraph"/>
    <w:aliases w:val="A_маркированный_список,Цветной список - Акцент 11,Абзац списка литеральный,Colorful List - Accent 11"/>
    <w:basedOn w:val="a0"/>
    <w:link w:val="a9"/>
    <w:uiPriority w:val="34"/>
    <w:qFormat/>
    <w:rsid w:val="003402E1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9">
    <w:name w:val="Абзац списка Знак"/>
    <w:aliases w:val="A_маркированный_список Знак,Цветной список - Акцент 11 Знак,Абзац списка литеральный Знак,Colorful List - Accent 11 Знак"/>
    <w:link w:val="a"/>
    <w:uiPriority w:val="34"/>
    <w:locked/>
    <w:rsid w:val="003402E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4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402E1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39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специалист - Тюрин Г.В.</dc:creator>
  <cp:lastModifiedBy>Старший специалист - Тюрин Г.В.</cp:lastModifiedBy>
  <cp:revision>13</cp:revision>
  <cp:lastPrinted>2020-02-27T15:45:00Z</cp:lastPrinted>
  <dcterms:created xsi:type="dcterms:W3CDTF">2020-02-26T15:23:00Z</dcterms:created>
  <dcterms:modified xsi:type="dcterms:W3CDTF">2020-02-27T17:24:00Z</dcterms:modified>
</cp:coreProperties>
</file>