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534" w:rsidRDefault="00F71534" w:rsidP="00BB2E16">
      <w:pPr>
        <w:keepNext/>
        <w:spacing w:after="0" w:line="240" w:lineRule="auto"/>
        <w:ind w:right="26"/>
        <w:jc w:val="center"/>
        <w:rPr>
          <w:szCs w:val="28"/>
        </w:rPr>
      </w:pPr>
    </w:p>
    <w:p w:rsidR="00F71534" w:rsidRDefault="00F71534" w:rsidP="00BB2E16">
      <w:pPr>
        <w:keepNext/>
        <w:spacing w:after="0" w:line="240" w:lineRule="auto"/>
        <w:ind w:right="26"/>
        <w:jc w:val="center"/>
        <w:rPr>
          <w:szCs w:val="28"/>
        </w:rPr>
      </w:pPr>
    </w:p>
    <w:p w:rsidR="00BB2E16" w:rsidRPr="00924E59" w:rsidRDefault="00BB2E16" w:rsidP="00BB2E16">
      <w:pPr>
        <w:keepNext/>
        <w:spacing w:after="0" w:line="240" w:lineRule="auto"/>
        <w:ind w:right="26"/>
        <w:jc w:val="center"/>
        <w:rPr>
          <w:szCs w:val="28"/>
        </w:rPr>
      </w:pPr>
      <w:r w:rsidRPr="00924E59">
        <w:rPr>
          <w:szCs w:val="28"/>
        </w:rPr>
        <w:object w:dxaOrig="1093" w:dyaOrig="1255">
          <v:rect id="rectole0000000000" o:spid="_x0000_i1025" style="width:54.75pt;height:63pt" o:ole="" o:preferrelative="t" stroked="f">
            <v:imagedata r:id="rId5" o:title=""/>
          </v:rect>
          <o:OLEObject Type="Embed" ProgID="PBrush" ShapeID="rectole0000000000" DrawAspect="Content" ObjectID="_1633868270" r:id="rId6"/>
        </w:object>
      </w:r>
    </w:p>
    <w:p w:rsidR="00BB2E16" w:rsidRPr="00027C64" w:rsidRDefault="00BB2E16" w:rsidP="00BB2E16">
      <w:pPr>
        <w:keepNext/>
        <w:spacing w:after="0" w:line="240" w:lineRule="auto"/>
        <w:ind w:right="26"/>
        <w:jc w:val="center"/>
        <w:rPr>
          <w:sz w:val="24"/>
          <w:szCs w:val="24"/>
        </w:rPr>
      </w:pPr>
    </w:p>
    <w:p w:rsidR="00BB2E16" w:rsidRPr="0026050C" w:rsidRDefault="00BB2E16" w:rsidP="00BB2E16">
      <w:pPr>
        <w:keepNext/>
        <w:spacing w:after="0" w:line="240" w:lineRule="auto"/>
        <w:ind w:right="26"/>
        <w:jc w:val="center"/>
        <w:rPr>
          <w:b/>
          <w:bCs/>
          <w:caps/>
          <w:spacing w:val="60"/>
          <w:szCs w:val="28"/>
        </w:rPr>
      </w:pPr>
      <w:r w:rsidRPr="0026050C">
        <w:rPr>
          <w:b/>
          <w:bCs/>
          <w:caps/>
          <w:spacing w:val="60"/>
          <w:szCs w:val="28"/>
        </w:rPr>
        <w:t>республикА Крым</w:t>
      </w:r>
    </w:p>
    <w:p w:rsidR="00BB2E16" w:rsidRPr="0026050C" w:rsidRDefault="00BB2E16" w:rsidP="00BB2E16">
      <w:pPr>
        <w:spacing w:after="0" w:line="240" w:lineRule="auto"/>
        <w:jc w:val="center"/>
        <w:rPr>
          <w:b/>
          <w:bCs/>
          <w:caps/>
          <w:szCs w:val="28"/>
        </w:rPr>
      </w:pPr>
      <w:r w:rsidRPr="0026050C">
        <w:rPr>
          <w:b/>
          <w:bCs/>
          <w:caps/>
          <w:szCs w:val="28"/>
        </w:rPr>
        <w:t>СИМФЕРОПОЛЬСКИЙ РАЙОН</w:t>
      </w:r>
    </w:p>
    <w:p w:rsidR="00BB2E16" w:rsidRPr="0026050C" w:rsidRDefault="00BB2E16" w:rsidP="00BB2E16">
      <w:pPr>
        <w:spacing w:after="0" w:line="240" w:lineRule="auto"/>
        <w:jc w:val="center"/>
        <w:rPr>
          <w:b/>
          <w:bCs/>
          <w:caps/>
          <w:szCs w:val="28"/>
        </w:rPr>
      </w:pPr>
      <w:r w:rsidRPr="0026050C">
        <w:rPr>
          <w:b/>
          <w:bCs/>
          <w:caps/>
          <w:szCs w:val="28"/>
        </w:rPr>
        <w:t>Гвардейский сельский совет</w:t>
      </w:r>
    </w:p>
    <w:p w:rsidR="00BB2E16" w:rsidRPr="0026050C" w:rsidRDefault="00D511AA" w:rsidP="00BB2E16">
      <w:pPr>
        <w:spacing w:after="0" w:line="240" w:lineRule="auto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____ </w:t>
      </w:r>
      <w:r w:rsidR="00F9778B">
        <w:rPr>
          <w:b/>
          <w:bCs/>
          <w:caps/>
          <w:szCs w:val="28"/>
        </w:rPr>
        <w:t>ОЧЕРЕДНО</w:t>
      </w:r>
      <w:r w:rsidR="00C506DB">
        <w:rPr>
          <w:b/>
          <w:bCs/>
          <w:caps/>
          <w:szCs w:val="28"/>
        </w:rPr>
        <w:t>Е</w:t>
      </w:r>
      <w:r w:rsidR="00F9778B">
        <w:rPr>
          <w:b/>
          <w:bCs/>
          <w:caps/>
          <w:szCs w:val="28"/>
        </w:rPr>
        <w:t xml:space="preserve"> ЗАСЕДАНИ</w:t>
      </w:r>
      <w:r w:rsidR="00BF2E1C">
        <w:rPr>
          <w:b/>
          <w:bCs/>
          <w:caps/>
          <w:szCs w:val="28"/>
        </w:rPr>
        <w:t>Е</w:t>
      </w:r>
      <w:r w:rsidR="00BB2E16" w:rsidRPr="0026050C">
        <w:rPr>
          <w:b/>
          <w:bCs/>
          <w:caps/>
          <w:szCs w:val="28"/>
        </w:rPr>
        <w:t xml:space="preserve"> </w:t>
      </w:r>
      <w:r w:rsidR="00C506DB">
        <w:rPr>
          <w:b/>
          <w:bCs/>
          <w:caps/>
          <w:szCs w:val="28"/>
        </w:rPr>
        <w:t>2</w:t>
      </w:r>
      <w:r w:rsidR="00BB2E16" w:rsidRPr="0026050C">
        <w:rPr>
          <w:b/>
          <w:bCs/>
          <w:caps/>
          <w:szCs w:val="28"/>
        </w:rPr>
        <w:t xml:space="preserve"> созыва</w:t>
      </w:r>
    </w:p>
    <w:p w:rsidR="00BB2E16" w:rsidRPr="00F71534" w:rsidRDefault="00BB2E16" w:rsidP="00BB2E16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:rsidR="00BB2E16" w:rsidRDefault="003762EF" w:rsidP="00F930DD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ПРОЕКТ </w:t>
      </w:r>
      <w:r w:rsidR="002963DE">
        <w:rPr>
          <w:b/>
          <w:bCs/>
          <w:szCs w:val="28"/>
        </w:rPr>
        <w:t>РЕШЕНИ</w:t>
      </w:r>
      <w:r>
        <w:rPr>
          <w:b/>
          <w:bCs/>
          <w:szCs w:val="28"/>
        </w:rPr>
        <w:t>Я</w:t>
      </w:r>
    </w:p>
    <w:p w:rsidR="00BB2E16" w:rsidRPr="00FD0750" w:rsidRDefault="00BB2E16" w:rsidP="00BB2E16">
      <w:pPr>
        <w:spacing w:after="0" w:line="240" w:lineRule="auto"/>
        <w:rPr>
          <w:b/>
          <w:bCs/>
          <w:sz w:val="24"/>
          <w:szCs w:val="24"/>
        </w:rPr>
      </w:pPr>
    </w:p>
    <w:p w:rsidR="00BB2E16" w:rsidRPr="00BD1026" w:rsidRDefault="00D511AA" w:rsidP="00BB2E1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 </w:t>
      </w:r>
      <w:r w:rsidR="00F7153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___</w:t>
      </w:r>
      <w:r w:rsidR="007C0385" w:rsidRPr="00BD1026">
        <w:rPr>
          <w:b/>
          <w:bCs/>
          <w:sz w:val="24"/>
          <w:szCs w:val="24"/>
        </w:rPr>
        <w:t>.</w:t>
      </w:r>
      <w:r w:rsidR="00F930DD" w:rsidRPr="00BD1026">
        <w:rPr>
          <w:b/>
          <w:bCs/>
          <w:sz w:val="24"/>
          <w:szCs w:val="24"/>
        </w:rPr>
        <w:t>2019</w:t>
      </w:r>
      <w:r w:rsidR="00BB2E16" w:rsidRPr="00BD1026">
        <w:rPr>
          <w:b/>
          <w:bCs/>
          <w:sz w:val="24"/>
          <w:szCs w:val="24"/>
        </w:rPr>
        <w:t xml:space="preserve"> года                        </w:t>
      </w:r>
      <w:r w:rsidR="00BB2E16" w:rsidRPr="00BD1026">
        <w:rPr>
          <w:b/>
          <w:bCs/>
          <w:sz w:val="24"/>
          <w:szCs w:val="24"/>
        </w:rPr>
        <w:tab/>
      </w:r>
      <w:r w:rsidR="00BB2E16" w:rsidRPr="00BD1026">
        <w:rPr>
          <w:b/>
          <w:bCs/>
          <w:sz w:val="24"/>
          <w:szCs w:val="24"/>
        </w:rPr>
        <w:tab/>
      </w:r>
      <w:r w:rsidR="00BB2E16" w:rsidRPr="00BD1026">
        <w:rPr>
          <w:b/>
          <w:bCs/>
          <w:sz w:val="24"/>
          <w:szCs w:val="24"/>
        </w:rPr>
        <w:tab/>
      </w:r>
      <w:r w:rsidR="007C0385" w:rsidRPr="00BD1026">
        <w:rPr>
          <w:b/>
          <w:bCs/>
          <w:sz w:val="24"/>
          <w:szCs w:val="24"/>
        </w:rPr>
        <w:tab/>
      </w:r>
      <w:r w:rsidR="001A75BB" w:rsidRPr="00BD1026">
        <w:rPr>
          <w:b/>
          <w:bCs/>
          <w:sz w:val="24"/>
          <w:szCs w:val="24"/>
        </w:rPr>
        <w:tab/>
      </w:r>
      <w:r w:rsidR="00BD1026">
        <w:rPr>
          <w:b/>
          <w:bCs/>
          <w:sz w:val="24"/>
          <w:szCs w:val="24"/>
        </w:rPr>
        <w:tab/>
      </w:r>
      <w:r w:rsidR="00F71534">
        <w:rPr>
          <w:b/>
          <w:bCs/>
          <w:sz w:val="24"/>
          <w:szCs w:val="24"/>
        </w:rPr>
        <w:t xml:space="preserve">      </w:t>
      </w:r>
      <w:proofErr w:type="spellStart"/>
      <w:r w:rsidR="00BB2E16" w:rsidRPr="00BD1026">
        <w:rPr>
          <w:b/>
          <w:bCs/>
          <w:sz w:val="24"/>
          <w:szCs w:val="24"/>
        </w:rPr>
        <w:t>пгт</w:t>
      </w:r>
      <w:proofErr w:type="spellEnd"/>
      <w:r w:rsidR="00BB2E16" w:rsidRPr="00BD1026">
        <w:rPr>
          <w:b/>
          <w:bCs/>
          <w:sz w:val="24"/>
          <w:szCs w:val="24"/>
        </w:rPr>
        <w:t>. Гвардейское</w:t>
      </w:r>
    </w:p>
    <w:p w:rsidR="00BB2E16" w:rsidRPr="00F9778B" w:rsidRDefault="00F930DD" w:rsidP="00BB2E1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D1026">
        <w:rPr>
          <w:b/>
          <w:bCs/>
          <w:sz w:val="24"/>
          <w:szCs w:val="24"/>
        </w:rPr>
        <w:t>№</w:t>
      </w:r>
      <w:r w:rsidR="00464ADC">
        <w:rPr>
          <w:b/>
          <w:bCs/>
          <w:sz w:val="24"/>
          <w:szCs w:val="24"/>
        </w:rPr>
        <w:t xml:space="preserve"> </w:t>
      </w:r>
      <w:r w:rsidR="00C506DB">
        <w:rPr>
          <w:b/>
          <w:bCs/>
          <w:sz w:val="24"/>
          <w:szCs w:val="24"/>
          <w:u w:val="single"/>
        </w:rPr>
        <w:t>_______</w:t>
      </w:r>
    </w:p>
    <w:p w:rsidR="00BB2E16" w:rsidRPr="00282DA5" w:rsidRDefault="00BB2E16" w:rsidP="00BB2E16">
      <w:pPr>
        <w:spacing w:after="0" w:line="240" w:lineRule="auto"/>
        <w:rPr>
          <w:b/>
          <w:bCs/>
          <w:sz w:val="20"/>
          <w:szCs w:val="20"/>
        </w:rPr>
      </w:pPr>
    </w:p>
    <w:p w:rsidR="00C506DB" w:rsidRDefault="00D511AA" w:rsidP="00F9778B">
      <w:pPr>
        <w:spacing w:after="0" w:line="240" w:lineRule="auto"/>
        <w:ind w:left="-5" w:right="4950"/>
        <w:rPr>
          <w:color w:val="auto"/>
          <w:sz w:val="20"/>
          <w:szCs w:val="20"/>
        </w:rPr>
      </w:pPr>
      <w:r w:rsidRPr="00D511AA">
        <w:rPr>
          <w:color w:val="auto"/>
          <w:sz w:val="20"/>
          <w:szCs w:val="20"/>
        </w:rPr>
        <w:t>О введении на территории муниципального образования</w:t>
      </w:r>
      <w:r>
        <w:rPr>
          <w:color w:val="auto"/>
          <w:sz w:val="20"/>
          <w:szCs w:val="20"/>
        </w:rPr>
        <w:t xml:space="preserve"> </w:t>
      </w:r>
      <w:r w:rsidRPr="00D511AA">
        <w:rPr>
          <w:color w:val="auto"/>
          <w:sz w:val="20"/>
          <w:szCs w:val="20"/>
        </w:rPr>
        <w:t>Гвардейского сельского поселения Симферопольского района Республики Крым</w:t>
      </w:r>
      <w:r w:rsidRPr="00D511AA">
        <w:rPr>
          <w:color w:val="auto"/>
          <w:sz w:val="20"/>
          <w:szCs w:val="20"/>
        </w:rPr>
        <w:t xml:space="preserve"> </w:t>
      </w:r>
      <w:r w:rsidRPr="00D511AA">
        <w:rPr>
          <w:color w:val="auto"/>
          <w:sz w:val="20"/>
          <w:szCs w:val="20"/>
        </w:rPr>
        <w:t>налога на имущество физических лиц</w:t>
      </w:r>
    </w:p>
    <w:p w:rsidR="00D511AA" w:rsidRPr="00282DA5" w:rsidRDefault="00D511AA" w:rsidP="00F9778B">
      <w:pPr>
        <w:spacing w:after="0" w:line="240" w:lineRule="auto"/>
        <w:ind w:left="-5" w:right="4950"/>
        <w:rPr>
          <w:color w:val="auto"/>
          <w:sz w:val="20"/>
          <w:szCs w:val="20"/>
        </w:rPr>
      </w:pPr>
    </w:p>
    <w:p w:rsidR="006E6440" w:rsidRPr="00E12577" w:rsidRDefault="006E6440" w:rsidP="003E3E04">
      <w:pPr>
        <w:pStyle w:val="a8"/>
        <w:widowControl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2577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</w:t>
      </w:r>
      <w:r w:rsidR="00F71534">
        <w:rPr>
          <w:rFonts w:ascii="Times New Roman" w:hAnsi="Times New Roman" w:cs="Times New Roman"/>
          <w:color w:val="auto"/>
          <w:sz w:val="24"/>
          <w:szCs w:val="24"/>
        </w:rPr>
        <w:t>Федеральным законом</w:t>
      </w:r>
      <w:r w:rsidRPr="00E12577">
        <w:rPr>
          <w:rFonts w:ascii="Times New Roman" w:hAnsi="Times New Roman" w:cs="Times New Roman"/>
          <w:color w:val="auto"/>
          <w:sz w:val="24"/>
          <w:szCs w:val="24"/>
        </w:rPr>
        <w:t xml:space="preserve"> от 06.10.2003 № 131-ФЗ «Об общих принципах организации местного самоупр</w:t>
      </w:r>
      <w:r w:rsidR="003D1C37" w:rsidRPr="00E12577">
        <w:rPr>
          <w:rFonts w:ascii="Times New Roman" w:hAnsi="Times New Roman" w:cs="Times New Roman"/>
          <w:color w:val="auto"/>
          <w:sz w:val="24"/>
          <w:szCs w:val="24"/>
        </w:rPr>
        <w:t>авления в Российской Федерации»</w:t>
      </w:r>
      <w:r w:rsidR="0069388A" w:rsidRPr="00E1257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511AA" w:rsidRPr="00D511AA">
        <w:rPr>
          <w:rFonts w:ascii="Times New Roman" w:hAnsi="Times New Roman" w:cs="Times New Roman"/>
          <w:color w:val="auto"/>
          <w:sz w:val="24"/>
          <w:szCs w:val="24"/>
        </w:rPr>
        <w:t xml:space="preserve"> главой 32 «Налог на имущество физических лиц» Налогового кодекса Российской Федерации</w:t>
      </w:r>
      <w:r w:rsidR="00D511A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511AA" w:rsidRPr="00D511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11AA" w:rsidRPr="00D511AA">
        <w:rPr>
          <w:rFonts w:ascii="Times New Roman" w:hAnsi="Times New Roman" w:cs="Times New Roman"/>
          <w:color w:val="auto"/>
          <w:sz w:val="24"/>
          <w:szCs w:val="24"/>
        </w:rPr>
        <w:t>Законом Республики Крым от</w:t>
      </w:r>
      <w:r w:rsidR="00B17B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11AA" w:rsidRPr="00D511AA">
        <w:rPr>
          <w:rFonts w:ascii="Times New Roman" w:hAnsi="Times New Roman" w:cs="Times New Roman"/>
          <w:color w:val="auto"/>
          <w:sz w:val="24"/>
          <w:szCs w:val="24"/>
        </w:rPr>
        <w:t>_______</w:t>
      </w:r>
      <w:r w:rsidR="00B17B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11AA" w:rsidRPr="00D511AA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B17B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11AA" w:rsidRPr="00D511AA">
        <w:rPr>
          <w:rFonts w:ascii="Times New Roman" w:hAnsi="Times New Roman" w:cs="Times New Roman"/>
          <w:color w:val="auto"/>
          <w:sz w:val="24"/>
          <w:szCs w:val="24"/>
        </w:rPr>
        <w:t>_____ «Об установлении единой даты начала применения на территории Республики Крым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D511A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12577" w:rsidRPr="00E12577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руководствуясь </w:t>
      </w:r>
      <w:r w:rsidRPr="00E12577">
        <w:rPr>
          <w:rFonts w:ascii="Times New Roman" w:hAnsi="Times New Roman" w:cs="Times New Roman"/>
          <w:color w:val="auto"/>
          <w:sz w:val="24"/>
          <w:szCs w:val="24"/>
        </w:rPr>
        <w:t>Уставом муниципальн</w:t>
      </w:r>
      <w:r w:rsidR="0069388A" w:rsidRPr="00E12577">
        <w:rPr>
          <w:rFonts w:ascii="Times New Roman" w:hAnsi="Times New Roman" w:cs="Times New Roman"/>
          <w:color w:val="auto"/>
          <w:sz w:val="24"/>
          <w:szCs w:val="24"/>
        </w:rPr>
        <w:t xml:space="preserve">ого образования </w:t>
      </w:r>
      <w:r w:rsidR="00FB46C7" w:rsidRPr="00E12577">
        <w:rPr>
          <w:rFonts w:ascii="Times New Roman" w:hAnsi="Times New Roman" w:cs="Times New Roman"/>
          <w:color w:val="auto"/>
          <w:sz w:val="24"/>
          <w:szCs w:val="24"/>
        </w:rPr>
        <w:t>Гвардейское</w:t>
      </w:r>
      <w:r w:rsidRPr="00E12577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</w:t>
      </w:r>
      <w:r w:rsidR="00FB46C7" w:rsidRPr="00E12577">
        <w:rPr>
          <w:rFonts w:ascii="Times New Roman" w:hAnsi="Times New Roman" w:cs="Times New Roman"/>
          <w:color w:val="auto"/>
          <w:sz w:val="24"/>
          <w:szCs w:val="24"/>
        </w:rPr>
        <w:t>Симферопольского</w:t>
      </w:r>
      <w:r w:rsidRPr="00E12577">
        <w:rPr>
          <w:rFonts w:ascii="Times New Roman" w:hAnsi="Times New Roman" w:cs="Times New Roman"/>
          <w:color w:val="auto"/>
          <w:sz w:val="24"/>
          <w:szCs w:val="24"/>
        </w:rPr>
        <w:t xml:space="preserve"> района </w:t>
      </w:r>
      <w:r w:rsidR="00FB46C7" w:rsidRPr="00E12577">
        <w:rPr>
          <w:rFonts w:ascii="Times New Roman" w:hAnsi="Times New Roman" w:cs="Times New Roman"/>
          <w:color w:val="auto"/>
          <w:sz w:val="24"/>
          <w:szCs w:val="24"/>
        </w:rPr>
        <w:t>Республики Крым</w:t>
      </w:r>
      <w:r w:rsidR="00F9778B">
        <w:rPr>
          <w:rFonts w:ascii="Times New Roman" w:hAnsi="Times New Roman" w:cs="Times New Roman"/>
          <w:sz w:val="24"/>
          <w:szCs w:val="24"/>
        </w:rPr>
        <w:t>,</w:t>
      </w:r>
      <w:r w:rsidR="00F715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46C7" w:rsidRPr="00E12577">
        <w:rPr>
          <w:rFonts w:ascii="Times New Roman" w:hAnsi="Times New Roman" w:cs="Times New Roman"/>
          <w:color w:val="auto"/>
          <w:sz w:val="24"/>
          <w:szCs w:val="24"/>
        </w:rPr>
        <w:t>Гвардейский</w:t>
      </w:r>
      <w:r w:rsidRPr="00E12577">
        <w:rPr>
          <w:rFonts w:ascii="Times New Roman" w:hAnsi="Times New Roman" w:cs="Times New Roman"/>
          <w:color w:val="auto"/>
          <w:sz w:val="24"/>
          <w:szCs w:val="24"/>
        </w:rPr>
        <w:t xml:space="preserve"> сельский совет</w:t>
      </w:r>
      <w:r w:rsidR="00EC36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06DB">
        <w:rPr>
          <w:rFonts w:ascii="Times New Roman" w:hAnsi="Times New Roman" w:cs="Times New Roman"/>
          <w:color w:val="auto"/>
          <w:sz w:val="24"/>
          <w:szCs w:val="24"/>
        </w:rPr>
        <w:t>второго</w:t>
      </w:r>
      <w:r w:rsidR="00EC3602">
        <w:rPr>
          <w:rFonts w:ascii="Times New Roman" w:hAnsi="Times New Roman" w:cs="Times New Roman"/>
          <w:color w:val="auto"/>
          <w:sz w:val="24"/>
          <w:szCs w:val="24"/>
        </w:rPr>
        <w:t xml:space="preserve"> созыва</w:t>
      </w:r>
      <w:r w:rsidR="003D1C37" w:rsidRPr="00E1257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E6440" w:rsidRPr="00E12577" w:rsidRDefault="006E6440" w:rsidP="00457A7F">
      <w:pPr>
        <w:spacing w:line="240" w:lineRule="auto"/>
        <w:ind w:right="0"/>
        <w:rPr>
          <w:b/>
          <w:color w:val="auto"/>
          <w:sz w:val="24"/>
          <w:szCs w:val="24"/>
        </w:rPr>
      </w:pPr>
    </w:p>
    <w:p w:rsidR="006E6440" w:rsidRPr="003D1C37" w:rsidRDefault="006E6440" w:rsidP="0069388A">
      <w:pPr>
        <w:spacing w:line="240" w:lineRule="auto"/>
        <w:ind w:left="-15" w:right="0" w:firstLine="866"/>
        <w:rPr>
          <w:b/>
          <w:color w:val="auto"/>
          <w:sz w:val="24"/>
          <w:szCs w:val="24"/>
        </w:rPr>
      </w:pPr>
      <w:r w:rsidRPr="003D1C37">
        <w:rPr>
          <w:b/>
          <w:color w:val="auto"/>
          <w:sz w:val="24"/>
          <w:szCs w:val="24"/>
        </w:rPr>
        <w:t>РЕШИЛ</w:t>
      </w:r>
      <w:r w:rsidR="009654FB" w:rsidRPr="003D1C37">
        <w:rPr>
          <w:b/>
          <w:color w:val="auto"/>
          <w:sz w:val="24"/>
          <w:szCs w:val="24"/>
        </w:rPr>
        <w:t>:</w:t>
      </w:r>
    </w:p>
    <w:p w:rsidR="009654FB" w:rsidRPr="003D1C37" w:rsidRDefault="009654FB" w:rsidP="0069388A">
      <w:pPr>
        <w:spacing w:line="240" w:lineRule="auto"/>
        <w:ind w:left="-15" w:right="0" w:firstLine="866"/>
        <w:rPr>
          <w:b/>
          <w:color w:val="auto"/>
          <w:sz w:val="24"/>
          <w:szCs w:val="24"/>
        </w:rPr>
      </w:pPr>
    </w:p>
    <w:p w:rsidR="00885FB1" w:rsidRPr="00885FB1" w:rsidRDefault="00885FB1" w:rsidP="00885FB1">
      <w:pPr>
        <w:pStyle w:val="a7"/>
        <w:numPr>
          <w:ilvl w:val="0"/>
          <w:numId w:val="5"/>
        </w:numPr>
        <w:spacing w:line="240" w:lineRule="auto"/>
        <w:ind w:left="0" w:right="0" w:firstLine="0"/>
        <w:rPr>
          <w:color w:val="auto"/>
          <w:sz w:val="24"/>
          <w:szCs w:val="24"/>
        </w:rPr>
      </w:pPr>
      <w:r w:rsidRPr="00885FB1">
        <w:rPr>
          <w:color w:val="auto"/>
          <w:sz w:val="24"/>
          <w:szCs w:val="24"/>
        </w:rPr>
        <w:t xml:space="preserve">Установить и ввести в действие с 1 января 2020 года на территории муниципального образования Гвардейское сельское поселение Симферопольского района Республики </w:t>
      </w:r>
      <w:proofErr w:type="gramStart"/>
      <w:r w:rsidRPr="00885FB1">
        <w:rPr>
          <w:color w:val="auto"/>
          <w:sz w:val="24"/>
          <w:szCs w:val="24"/>
        </w:rPr>
        <w:t>Крым  налог</w:t>
      </w:r>
      <w:proofErr w:type="gramEnd"/>
      <w:r w:rsidRPr="00885FB1">
        <w:rPr>
          <w:color w:val="auto"/>
          <w:sz w:val="24"/>
          <w:szCs w:val="24"/>
        </w:rPr>
        <w:t xml:space="preserve"> на имущество физических лиц (далее - налог).</w:t>
      </w:r>
    </w:p>
    <w:p w:rsidR="00885FB1" w:rsidRDefault="00885FB1" w:rsidP="00885FB1">
      <w:pPr>
        <w:pStyle w:val="a7"/>
        <w:numPr>
          <w:ilvl w:val="0"/>
          <w:numId w:val="5"/>
        </w:numPr>
        <w:spacing w:line="240" w:lineRule="auto"/>
        <w:ind w:left="0" w:right="0" w:firstLine="0"/>
        <w:rPr>
          <w:color w:val="auto"/>
          <w:sz w:val="24"/>
          <w:szCs w:val="24"/>
        </w:rPr>
      </w:pPr>
      <w:r w:rsidRPr="00885FB1">
        <w:rPr>
          <w:color w:val="auto"/>
          <w:sz w:val="24"/>
          <w:szCs w:val="24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885FB1" w:rsidRDefault="00885FB1" w:rsidP="00885FB1">
      <w:pPr>
        <w:pStyle w:val="a7"/>
        <w:numPr>
          <w:ilvl w:val="0"/>
          <w:numId w:val="5"/>
        </w:numPr>
        <w:spacing w:line="240" w:lineRule="auto"/>
        <w:ind w:left="0" w:right="0" w:firstLine="0"/>
        <w:rPr>
          <w:color w:val="auto"/>
          <w:sz w:val="24"/>
          <w:szCs w:val="24"/>
        </w:rPr>
      </w:pPr>
      <w:r w:rsidRPr="00885FB1">
        <w:rPr>
          <w:color w:val="auto"/>
          <w:sz w:val="24"/>
          <w:szCs w:val="24"/>
        </w:rPr>
        <w:t>Определить следующие налоговые ставки по налогу:</w:t>
      </w:r>
    </w:p>
    <w:p w:rsidR="00885FB1" w:rsidRDefault="00885FB1" w:rsidP="00885FB1">
      <w:pPr>
        <w:spacing w:line="240" w:lineRule="auto"/>
        <w:ind w:right="0"/>
        <w:rPr>
          <w:color w:val="auto"/>
          <w:sz w:val="24"/>
          <w:szCs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900"/>
        <w:gridCol w:w="2031"/>
      </w:tblGrid>
      <w:tr w:rsidR="00885FB1" w:rsidRPr="00792986" w:rsidTr="00B13285">
        <w:trPr>
          <w:trHeight w:val="28"/>
        </w:trPr>
        <w:tc>
          <w:tcPr>
            <w:tcW w:w="567" w:type="dxa"/>
          </w:tcPr>
          <w:p w:rsidR="00885FB1" w:rsidRDefault="00885FB1" w:rsidP="00B1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B1" w:rsidRPr="00792986" w:rsidRDefault="00885FB1" w:rsidP="00B1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B1" w:rsidRPr="00792986" w:rsidRDefault="00885FB1" w:rsidP="00B1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885FB1" w:rsidRPr="00792986" w:rsidTr="00B13285">
        <w:trPr>
          <w:trHeight w:val="557"/>
        </w:trPr>
        <w:tc>
          <w:tcPr>
            <w:tcW w:w="567" w:type="dxa"/>
          </w:tcPr>
          <w:p w:rsidR="00885FB1" w:rsidRPr="003762EF" w:rsidRDefault="00885FB1" w:rsidP="00B132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EF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B1" w:rsidRPr="00792986" w:rsidRDefault="00CD0DD3" w:rsidP="00B13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85FB1" w:rsidRPr="00C135F4">
              <w:rPr>
                <w:rFonts w:ascii="Times New Roman" w:hAnsi="Times New Roman" w:cs="Times New Roman"/>
                <w:sz w:val="24"/>
                <w:szCs w:val="24"/>
              </w:rPr>
              <w:t>илы</w:t>
            </w:r>
            <w:r w:rsidR="00885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5FB1"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885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FB1" w:rsidRPr="00C135F4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="00885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5FB1"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квартир, частей квартир, комнат</w:t>
            </w:r>
            <w:r w:rsidR="00885FB1" w:rsidRPr="007929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FB1" w:rsidRPr="00885FB1" w:rsidRDefault="00885FB1" w:rsidP="00B1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1">
              <w:rPr>
                <w:rFonts w:ascii="Times New Roman" w:hAnsi="Times New Roman" w:cs="Times New Roman"/>
                <w:sz w:val="24"/>
                <w:szCs w:val="24"/>
              </w:rPr>
              <w:t>Не выше 0,1 (по НК РФ).</w:t>
            </w:r>
          </w:p>
          <w:p w:rsidR="00885FB1" w:rsidRPr="00792986" w:rsidRDefault="00885FB1" w:rsidP="00B13285">
            <w:pPr>
              <w:adjustRightInd w:val="0"/>
              <w:jc w:val="center"/>
              <w:rPr>
                <w:sz w:val="24"/>
                <w:szCs w:val="24"/>
              </w:rPr>
            </w:pPr>
            <w:r w:rsidRPr="00885FB1">
              <w:rPr>
                <w:sz w:val="24"/>
                <w:szCs w:val="24"/>
              </w:rPr>
              <w:t>Налоговые ставки, могут быть уменьшены до нуля или увеличены, но не более чем в три раза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85FB1" w:rsidRPr="00792986" w:rsidTr="00B13285">
        <w:trPr>
          <w:trHeight w:val="952"/>
        </w:trPr>
        <w:tc>
          <w:tcPr>
            <w:tcW w:w="567" w:type="dxa"/>
          </w:tcPr>
          <w:p w:rsidR="00885FB1" w:rsidRPr="003762EF" w:rsidRDefault="00885FB1" w:rsidP="00B132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EF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B1" w:rsidRPr="00792986" w:rsidRDefault="00CD0DD3" w:rsidP="00B13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5FB1" w:rsidRPr="00792986">
              <w:rPr>
                <w:rFonts w:ascii="Times New Roman" w:hAnsi="Times New Roman" w:cs="Times New Roman"/>
                <w:sz w:val="24"/>
                <w:szCs w:val="24"/>
              </w:rPr>
              <w:t>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B1" w:rsidRPr="00792986" w:rsidRDefault="00885FB1" w:rsidP="00B1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B1" w:rsidRPr="00792986" w:rsidTr="00B13285">
        <w:tc>
          <w:tcPr>
            <w:tcW w:w="567" w:type="dxa"/>
          </w:tcPr>
          <w:p w:rsidR="00885FB1" w:rsidRPr="003762EF" w:rsidRDefault="00885FB1" w:rsidP="00B132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EF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B1" w:rsidRPr="00792986" w:rsidRDefault="00CD0DD3" w:rsidP="00B13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5FB1" w:rsidRPr="00792986">
              <w:rPr>
                <w:rFonts w:ascii="Times New Roman" w:hAnsi="Times New Roman" w:cs="Times New Roman"/>
                <w:sz w:val="24"/>
                <w:szCs w:val="24"/>
              </w:rPr>
              <w:t>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B1" w:rsidRPr="00792986" w:rsidRDefault="00885FB1" w:rsidP="00B1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B1" w:rsidRPr="00792986" w:rsidTr="00B13285">
        <w:tc>
          <w:tcPr>
            <w:tcW w:w="567" w:type="dxa"/>
          </w:tcPr>
          <w:p w:rsidR="00885FB1" w:rsidRPr="003762EF" w:rsidRDefault="00885FB1" w:rsidP="00B132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EF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B1" w:rsidRPr="00792986" w:rsidRDefault="00CD0DD3" w:rsidP="00B13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5FB1" w:rsidRPr="00792986">
              <w:rPr>
                <w:rFonts w:ascii="Times New Roman" w:hAnsi="Times New Roman" w:cs="Times New Roman"/>
                <w:sz w:val="24"/>
                <w:szCs w:val="24"/>
              </w:rPr>
              <w:t xml:space="preserve">аражи и </w:t>
            </w:r>
            <w:proofErr w:type="spellStart"/>
            <w:r w:rsidR="00885FB1" w:rsidRPr="00792986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885FB1" w:rsidRPr="00792986">
              <w:rPr>
                <w:rFonts w:ascii="Times New Roman" w:hAnsi="Times New Roman" w:cs="Times New Roman"/>
                <w:sz w:val="24"/>
                <w:szCs w:val="24"/>
              </w:rPr>
              <w:t>-места;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B1" w:rsidRPr="00792986" w:rsidRDefault="00885FB1" w:rsidP="00B1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B1" w:rsidRPr="00792986" w:rsidTr="00B13285">
        <w:trPr>
          <w:trHeight w:val="758"/>
        </w:trPr>
        <w:tc>
          <w:tcPr>
            <w:tcW w:w="567" w:type="dxa"/>
          </w:tcPr>
          <w:p w:rsidR="00885FB1" w:rsidRPr="003762EF" w:rsidRDefault="00885FB1" w:rsidP="00B132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B1" w:rsidRPr="00792986" w:rsidRDefault="00CD0DD3" w:rsidP="00B13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85FB1" w:rsidRPr="00C135F4">
              <w:rPr>
                <w:rFonts w:ascii="Times New Roman" w:hAnsi="Times New Roman" w:cs="Times New Roman"/>
                <w:sz w:val="24"/>
                <w:szCs w:val="24"/>
              </w:rPr>
              <w:t>озяйственны</w:t>
            </w:r>
            <w:r w:rsidR="00885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5FB1"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строени</w:t>
            </w:r>
            <w:r w:rsidR="00885F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5FB1"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или сооружени</w:t>
            </w:r>
            <w:r w:rsidR="00885F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5FB1" w:rsidRPr="00C135F4">
              <w:rPr>
                <w:rFonts w:ascii="Times New Roman" w:hAnsi="Times New Roman" w:cs="Times New Roman"/>
                <w:sz w:val="24"/>
                <w:szCs w:val="24"/>
              </w:rPr>
      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B1" w:rsidRPr="00792986" w:rsidRDefault="00885FB1" w:rsidP="00B1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B1" w:rsidRPr="00792986" w:rsidTr="00B13285">
        <w:trPr>
          <w:trHeight w:val="1160"/>
        </w:trPr>
        <w:tc>
          <w:tcPr>
            <w:tcW w:w="567" w:type="dxa"/>
          </w:tcPr>
          <w:p w:rsidR="00885FB1" w:rsidRPr="003762EF" w:rsidRDefault="00885FB1" w:rsidP="00B132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EF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B1" w:rsidRPr="00792986" w:rsidRDefault="00CD0DD3" w:rsidP="00B13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5FB1" w:rsidRPr="00792986">
              <w:rPr>
                <w:rFonts w:ascii="Times New Roman" w:hAnsi="Times New Roman" w:cs="Times New Roman"/>
                <w:sz w:val="24"/>
                <w:szCs w:val="24"/>
              </w:rPr>
              <w:t xml:space="preserve">бъекты налогообложения, </w:t>
            </w:r>
            <w:r w:rsidR="00885FB1" w:rsidRPr="00A90A7B">
              <w:rPr>
                <w:rFonts w:ascii="Times New Roman" w:hAnsi="Times New Roman" w:cs="Times New Roman"/>
                <w:sz w:val="24"/>
                <w:szCs w:val="24"/>
              </w:rPr>
              <w:t>включенны</w:t>
            </w:r>
            <w:r w:rsidR="00885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5FB1" w:rsidRPr="00A90A7B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</w:t>
            </w:r>
            <w:r w:rsidR="00885FB1" w:rsidRPr="007929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FB1" w:rsidRPr="00792986" w:rsidRDefault="00885FB1" w:rsidP="00B1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1">
              <w:rPr>
                <w:rFonts w:ascii="Times New Roman" w:hAnsi="Times New Roman" w:cs="Times New Roman"/>
                <w:sz w:val="24"/>
                <w:szCs w:val="24"/>
              </w:rPr>
              <w:t>Не выше 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НК РФ)</w:t>
            </w:r>
          </w:p>
        </w:tc>
      </w:tr>
      <w:tr w:rsidR="00885FB1" w:rsidRPr="00792986" w:rsidTr="00B13285">
        <w:trPr>
          <w:trHeight w:val="760"/>
        </w:trPr>
        <w:tc>
          <w:tcPr>
            <w:tcW w:w="567" w:type="dxa"/>
          </w:tcPr>
          <w:p w:rsidR="00885FB1" w:rsidRPr="003762EF" w:rsidRDefault="00885FB1" w:rsidP="00B132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EF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B1" w:rsidRPr="00792986" w:rsidRDefault="00CD0DD3" w:rsidP="00B13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5FB1" w:rsidRPr="00792986">
              <w:rPr>
                <w:rFonts w:ascii="Times New Roman" w:hAnsi="Times New Roman" w:cs="Times New Roman"/>
                <w:sz w:val="24"/>
                <w:szCs w:val="24"/>
              </w:rPr>
              <w:t xml:space="preserve">бъекты налогообложения, кадастровая стоимость каждого из которых превышает 300 млн. руб. 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B1" w:rsidRPr="00792986" w:rsidRDefault="00885FB1" w:rsidP="00B1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B1" w:rsidRPr="00792986" w:rsidTr="00B13285">
        <w:trPr>
          <w:trHeight w:val="501"/>
        </w:trPr>
        <w:tc>
          <w:tcPr>
            <w:tcW w:w="567" w:type="dxa"/>
          </w:tcPr>
          <w:p w:rsidR="00885FB1" w:rsidRPr="003762EF" w:rsidRDefault="00885FB1" w:rsidP="00B1328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2EF"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FB1" w:rsidRPr="00792986" w:rsidRDefault="00CD0DD3" w:rsidP="00B132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5FB1" w:rsidRPr="00792986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5FB1" w:rsidRPr="00792986" w:rsidRDefault="00885FB1" w:rsidP="00B1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B1">
              <w:rPr>
                <w:rFonts w:ascii="Times New Roman" w:hAnsi="Times New Roman" w:cs="Times New Roman"/>
                <w:sz w:val="24"/>
                <w:szCs w:val="24"/>
              </w:rPr>
              <w:t>Не выше 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НК РФ)</w:t>
            </w:r>
          </w:p>
        </w:tc>
      </w:tr>
    </w:tbl>
    <w:p w:rsidR="00885FB1" w:rsidRPr="00885FB1" w:rsidRDefault="00885FB1" w:rsidP="003762EF">
      <w:pPr>
        <w:spacing w:line="240" w:lineRule="auto"/>
        <w:ind w:left="0" w:right="0" w:firstLine="0"/>
        <w:rPr>
          <w:color w:val="auto"/>
          <w:sz w:val="24"/>
          <w:szCs w:val="24"/>
        </w:rPr>
      </w:pPr>
    </w:p>
    <w:p w:rsidR="00885FB1" w:rsidRDefault="00885FB1" w:rsidP="003762EF">
      <w:pPr>
        <w:pStyle w:val="a7"/>
        <w:numPr>
          <w:ilvl w:val="0"/>
          <w:numId w:val="5"/>
        </w:numPr>
        <w:spacing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  <w:r w:rsidRPr="00885FB1">
        <w:rPr>
          <w:color w:val="auto"/>
          <w:sz w:val="24"/>
          <w:szCs w:val="24"/>
          <w:shd w:val="clear" w:color="auto" w:fill="FFFFFF"/>
        </w:rPr>
        <w:t>Налоговые льготы и налоговые вычеты устанавливаются в соответствии с главой 32 «Налог на имущество физических лиц» Налогового кодекса Российской Федерации.</w:t>
      </w:r>
    </w:p>
    <w:p w:rsidR="00885FB1" w:rsidRPr="00885FB1" w:rsidRDefault="00885FB1" w:rsidP="003762EF">
      <w:pPr>
        <w:pStyle w:val="a7"/>
        <w:numPr>
          <w:ilvl w:val="0"/>
          <w:numId w:val="5"/>
        </w:numPr>
        <w:spacing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  <w:r w:rsidRPr="00885FB1">
        <w:rPr>
          <w:color w:val="auto"/>
          <w:sz w:val="24"/>
          <w:szCs w:val="24"/>
          <w:shd w:val="clear" w:color="auto" w:fill="FFFFFF"/>
        </w:rPr>
        <w:t xml:space="preserve"> Дополнительно от уплаты налога на имущество физических лиц освобождаются:</w:t>
      </w:r>
    </w:p>
    <w:p w:rsidR="00885FB1" w:rsidRPr="003762EF" w:rsidRDefault="00885FB1" w:rsidP="003762EF">
      <w:pPr>
        <w:spacing w:line="240" w:lineRule="auto"/>
        <w:ind w:left="0" w:right="0" w:firstLine="0"/>
        <w:rPr>
          <w:b/>
          <w:color w:val="auto"/>
          <w:sz w:val="24"/>
          <w:szCs w:val="24"/>
          <w:shd w:val="clear" w:color="auto" w:fill="FFFFFF"/>
        </w:rPr>
      </w:pPr>
      <w:r w:rsidRPr="003762EF">
        <w:rPr>
          <w:b/>
          <w:color w:val="auto"/>
          <w:sz w:val="24"/>
          <w:szCs w:val="24"/>
          <w:shd w:val="clear" w:color="auto" w:fill="FFFFFF"/>
        </w:rPr>
        <w:t>5.1.</w:t>
      </w:r>
    </w:p>
    <w:p w:rsidR="00885FB1" w:rsidRPr="003762EF" w:rsidRDefault="00885FB1" w:rsidP="003762EF">
      <w:pPr>
        <w:spacing w:line="240" w:lineRule="auto"/>
        <w:ind w:left="0" w:right="0" w:firstLine="0"/>
        <w:rPr>
          <w:b/>
          <w:color w:val="auto"/>
          <w:sz w:val="24"/>
          <w:szCs w:val="24"/>
          <w:shd w:val="clear" w:color="auto" w:fill="FFFFFF"/>
        </w:rPr>
      </w:pPr>
      <w:r w:rsidRPr="003762EF">
        <w:rPr>
          <w:b/>
          <w:color w:val="auto"/>
          <w:sz w:val="24"/>
          <w:szCs w:val="24"/>
          <w:shd w:val="clear" w:color="auto" w:fill="FFFFFF"/>
        </w:rPr>
        <w:t>5.2.</w:t>
      </w:r>
    </w:p>
    <w:p w:rsidR="00885FB1" w:rsidRPr="003762EF" w:rsidRDefault="00885FB1" w:rsidP="003762EF">
      <w:pPr>
        <w:spacing w:line="240" w:lineRule="auto"/>
        <w:ind w:left="0" w:right="0" w:firstLine="0"/>
        <w:rPr>
          <w:b/>
          <w:color w:val="auto"/>
          <w:sz w:val="24"/>
          <w:szCs w:val="24"/>
          <w:shd w:val="clear" w:color="auto" w:fill="FFFFFF"/>
        </w:rPr>
      </w:pPr>
      <w:r w:rsidRPr="003762EF">
        <w:rPr>
          <w:b/>
          <w:color w:val="auto"/>
          <w:sz w:val="24"/>
          <w:szCs w:val="24"/>
          <w:shd w:val="clear" w:color="auto" w:fill="FFFFFF"/>
        </w:rPr>
        <w:t>5.3.</w:t>
      </w:r>
    </w:p>
    <w:p w:rsidR="00885FB1" w:rsidRPr="00885FB1" w:rsidRDefault="00885FB1" w:rsidP="003762EF">
      <w:pPr>
        <w:pStyle w:val="a7"/>
        <w:numPr>
          <w:ilvl w:val="0"/>
          <w:numId w:val="5"/>
        </w:numPr>
        <w:spacing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  <w:r w:rsidRPr="00885FB1">
        <w:rPr>
          <w:color w:val="auto"/>
          <w:sz w:val="24"/>
          <w:szCs w:val="24"/>
          <w:shd w:val="clear" w:color="auto" w:fill="FFFFFF"/>
        </w:rPr>
        <w:t>Основания и порядок применения налоговых льгот осуществляется налогоплательщиками в соответствии с положениями главы 32 «Налог на имущество физических лиц» Налогового кодекса Российской Федерации.</w:t>
      </w:r>
    </w:p>
    <w:p w:rsidR="00885FB1" w:rsidRPr="00885FB1" w:rsidRDefault="00885FB1" w:rsidP="003762EF">
      <w:pPr>
        <w:pStyle w:val="a7"/>
        <w:numPr>
          <w:ilvl w:val="0"/>
          <w:numId w:val="5"/>
        </w:numPr>
        <w:spacing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  <w:r w:rsidRPr="00885FB1">
        <w:rPr>
          <w:color w:val="auto"/>
          <w:sz w:val="24"/>
          <w:szCs w:val="24"/>
          <w:shd w:val="clear" w:color="auto" w:fill="FFFFFF"/>
        </w:rPr>
        <w:t>Иные положения, относящиеся к налогу, определяются главой 32 «Налог на имущество физических лиц» Налогового кодекса Российской Федерации.</w:t>
      </w:r>
    </w:p>
    <w:p w:rsidR="00885FB1" w:rsidRPr="00885FB1" w:rsidRDefault="00885FB1" w:rsidP="003762EF">
      <w:pPr>
        <w:pStyle w:val="a7"/>
        <w:numPr>
          <w:ilvl w:val="0"/>
          <w:numId w:val="5"/>
        </w:numPr>
        <w:spacing w:line="240" w:lineRule="auto"/>
        <w:ind w:left="0" w:right="0" w:firstLine="0"/>
        <w:rPr>
          <w:color w:val="auto"/>
          <w:sz w:val="24"/>
          <w:szCs w:val="24"/>
          <w:shd w:val="clear" w:color="auto" w:fill="FFFFFF"/>
        </w:rPr>
      </w:pPr>
      <w:r w:rsidRPr="00885FB1">
        <w:rPr>
          <w:color w:val="auto"/>
          <w:sz w:val="24"/>
          <w:szCs w:val="24"/>
          <w:shd w:val="clear" w:color="auto" w:fill="FFFFFF"/>
        </w:rPr>
        <w:t>Настоящее Решение вступает в силу с 1 января 2020 года.</w:t>
      </w:r>
    </w:p>
    <w:p w:rsidR="002F4A31" w:rsidRPr="00BD1026" w:rsidRDefault="00885FB1" w:rsidP="003762EF">
      <w:pPr>
        <w:pStyle w:val="a7"/>
        <w:numPr>
          <w:ilvl w:val="0"/>
          <w:numId w:val="5"/>
        </w:numPr>
        <w:spacing w:line="240" w:lineRule="auto"/>
        <w:ind w:left="0" w:right="0" w:firstLine="0"/>
        <w:rPr>
          <w:color w:val="auto"/>
          <w:sz w:val="24"/>
          <w:szCs w:val="24"/>
        </w:rPr>
      </w:pPr>
      <w:r w:rsidRPr="00885FB1">
        <w:rPr>
          <w:color w:val="auto"/>
          <w:sz w:val="24"/>
          <w:szCs w:val="24"/>
          <w:shd w:val="clear" w:color="auto" w:fill="FFFFFF"/>
        </w:rPr>
        <w:t xml:space="preserve">Опубликовать настоящее Решение в газете </w:t>
      </w:r>
      <w:r w:rsidR="003762EF" w:rsidRPr="003762EF">
        <w:rPr>
          <w:color w:val="auto"/>
          <w:sz w:val="24"/>
          <w:szCs w:val="24"/>
          <w:shd w:val="clear" w:color="auto" w:fill="FFFFFF"/>
        </w:rPr>
        <w:t>Симферопольского района «Сельский труженик Крыма»</w:t>
      </w:r>
      <w:r w:rsidR="003762EF">
        <w:rPr>
          <w:color w:val="auto"/>
          <w:sz w:val="24"/>
          <w:szCs w:val="24"/>
          <w:shd w:val="clear" w:color="auto" w:fill="FFFFFF"/>
        </w:rPr>
        <w:t xml:space="preserve"> и </w:t>
      </w:r>
      <w:r w:rsidR="003762EF">
        <w:rPr>
          <w:color w:val="auto"/>
          <w:sz w:val="24"/>
          <w:szCs w:val="24"/>
        </w:rPr>
        <w:t>о</w:t>
      </w:r>
      <w:r w:rsidR="002F4A31" w:rsidRPr="00BD1026">
        <w:rPr>
          <w:color w:val="auto"/>
          <w:sz w:val="24"/>
          <w:szCs w:val="24"/>
        </w:rPr>
        <w:t xml:space="preserve">бнародовать </w:t>
      </w:r>
      <w:r w:rsidR="001A75BB" w:rsidRPr="00BD1026">
        <w:rPr>
          <w:color w:val="auto"/>
          <w:sz w:val="24"/>
          <w:szCs w:val="24"/>
        </w:rPr>
        <w:t>настоящее Р</w:t>
      </w:r>
      <w:r w:rsidR="002F4A31" w:rsidRPr="00BD1026">
        <w:rPr>
          <w:color w:val="auto"/>
          <w:sz w:val="24"/>
          <w:szCs w:val="24"/>
        </w:rPr>
        <w:t>ешение пу</w:t>
      </w:r>
      <w:r w:rsidR="005A569C" w:rsidRPr="00BD1026">
        <w:rPr>
          <w:color w:val="auto"/>
          <w:sz w:val="24"/>
          <w:szCs w:val="24"/>
        </w:rPr>
        <w:t>тем размещения на информационных стендах</w:t>
      </w:r>
      <w:r w:rsidR="00F71534">
        <w:rPr>
          <w:color w:val="auto"/>
          <w:sz w:val="24"/>
          <w:szCs w:val="24"/>
        </w:rPr>
        <w:t xml:space="preserve"> </w:t>
      </w:r>
      <w:r w:rsidR="001A75BB" w:rsidRPr="00BD1026">
        <w:rPr>
          <w:color w:val="auto"/>
          <w:sz w:val="24"/>
          <w:szCs w:val="24"/>
        </w:rPr>
        <w:t xml:space="preserve">Гвардейского </w:t>
      </w:r>
      <w:r w:rsidR="005A569C" w:rsidRPr="00BD1026">
        <w:rPr>
          <w:color w:val="auto"/>
          <w:sz w:val="24"/>
          <w:szCs w:val="24"/>
        </w:rPr>
        <w:t>сельского поселения</w:t>
      </w:r>
      <w:r w:rsidR="00F71534">
        <w:rPr>
          <w:color w:val="auto"/>
          <w:sz w:val="24"/>
          <w:szCs w:val="24"/>
        </w:rPr>
        <w:t xml:space="preserve"> </w:t>
      </w:r>
      <w:r w:rsidR="00282DA5" w:rsidRPr="00BD1026">
        <w:rPr>
          <w:color w:val="auto"/>
          <w:sz w:val="24"/>
          <w:szCs w:val="24"/>
        </w:rPr>
        <w:t>Симферопольского района Республики Крым</w:t>
      </w:r>
      <w:r w:rsidR="002F4A31" w:rsidRPr="00BD1026">
        <w:rPr>
          <w:color w:val="auto"/>
          <w:sz w:val="24"/>
          <w:szCs w:val="24"/>
        </w:rPr>
        <w:t>, а также на официальном сайте</w:t>
      </w:r>
      <w:r w:rsidR="007C0385" w:rsidRPr="00BD1026">
        <w:rPr>
          <w:color w:val="auto"/>
          <w:sz w:val="24"/>
          <w:szCs w:val="24"/>
        </w:rPr>
        <w:t xml:space="preserve">: </w:t>
      </w:r>
      <w:r w:rsidR="00BB2E16" w:rsidRPr="00BD1026">
        <w:rPr>
          <w:color w:val="auto"/>
          <w:sz w:val="24"/>
          <w:szCs w:val="24"/>
          <w:u w:val="single"/>
        </w:rPr>
        <w:t>http:/гвардсовет.рф</w:t>
      </w:r>
      <w:r w:rsidR="00EC3602" w:rsidRPr="00BD1026">
        <w:rPr>
          <w:color w:val="auto"/>
          <w:sz w:val="24"/>
          <w:szCs w:val="24"/>
        </w:rPr>
        <w:t>;</w:t>
      </w:r>
    </w:p>
    <w:p w:rsidR="006E6440" w:rsidRPr="00BD1026" w:rsidRDefault="006E6440" w:rsidP="00885FB1">
      <w:pPr>
        <w:pStyle w:val="a7"/>
        <w:numPr>
          <w:ilvl w:val="0"/>
          <w:numId w:val="5"/>
        </w:numPr>
        <w:spacing w:line="240" w:lineRule="auto"/>
        <w:ind w:left="0" w:right="0" w:firstLine="0"/>
        <w:rPr>
          <w:color w:val="auto"/>
          <w:sz w:val="24"/>
          <w:szCs w:val="24"/>
        </w:rPr>
      </w:pPr>
      <w:r w:rsidRPr="00BD1026">
        <w:rPr>
          <w:color w:val="auto"/>
          <w:sz w:val="24"/>
          <w:szCs w:val="24"/>
        </w:rPr>
        <w:t>Контроль за исполне</w:t>
      </w:r>
      <w:r w:rsidR="00282DA5">
        <w:rPr>
          <w:color w:val="auto"/>
          <w:sz w:val="24"/>
          <w:szCs w:val="24"/>
        </w:rPr>
        <w:t>нием настоящего</w:t>
      </w:r>
      <w:r w:rsidR="001A75BB" w:rsidRPr="00BD1026">
        <w:rPr>
          <w:color w:val="auto"/>
          <w:sz w:val="24"/>
          <w:szCs w:val="24"/>
        </w:rPr>
        <w:t xml:space="preserve"> Р</w:t>
      </w:r>
      <w:r w:rsidR="00FB46C7" w:rsidRPr="00BD1026">
        <w:rPr>
          <w:color w:val="auto"/>
          <w:sz w:val="24"/>
          <w:szCs w:val="24"/>
        </w:rPr>
        <w:t xml:space="preserve">ешения </w:t>
      </w:r>
      <w:r w:rsidR="00BB2E16" w:rsidRPr="00BD1026">
        <w:rPr>
          <w:color w:val="auto"/>
          <w:sz w:val="24"/>
          <w:szCs w:val="24"/>
        </w:rPr>
        <w:t>оставляю за собой</w:t>
      </w:r>
      <w:r w:rsidRPr="00BD1026">
        <w:rPr>
          <w:color w:val="auto"/>
          <w:sz w:val="24"/>
          <w:szCs w:val="24"/>
        </w:rPr>
        <w:t xml:space="preserve">. </w:t>
      </w:r>
    </w:p>
    <w:p w:rsidR="006E6440" w:rsidRPr="003D1C37" w:rsidRDefault="006E6440" w:rsidP="001A75BB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6E6440" w:rsidRPr="003D1C37" w:rsidRDefault="006E6440" w:rsidP="001A75BB">
      <w:pPr>
        <w:spacing w:after="27" w:line="240" w:lineRule="auto"/>
        <w:ind w:left="0" w:right="0" w:firstLine="0"/>
        <w:jc w:val="left"/>
        <w:rPr>
          <w:color w:val="auto"/>
          <w:sz w:val="24"/>
          <w:szCs w:val="24"/>
        </w:rPr>
      </w:pPr>
      <w:bookmarkStart w:id="0" w:name="_GoBack"/>
      <w:bookmarkEnd w:id="0"/>
    </w:p>
    <w:p w:rsidR="009654FB" w:rsidRPr="003D1C37" w:rsidRDefault="009654FB" w:rsidP="00BD1026">
      <w:pPr>
        <w:spacing w:after="0" w:line="240" w:lineRule="auto"/>
        <w:ind w:firstLine="841"/>
        <w:rPr>
          <w:b/>
          <w:bCs/>
          <w:color w:val="auto"/>
          <w:sz w:val="24"/>
          <w:szCs w:val="24"/>
        </w:rPr>
      </w:pPr>
      <w:r w:rsidRPr="003D1C37">
        <w:rPr>
          <w:b/>
          <w:bCs/>
          <w:color w:val="auto"/>
          <w:sz w:val="24"/>
          <w:szCs w:val="24"/>
        </w:rPr>
        <w:t xml:space="preserve">Председатель </w:t>
      </w:r>
    </w:p>
    <w:p w:rsidR="009654FB" w:rsidRPr="003D1C37" w:rsidRDefault="009654FB" w:rsidP="00BD1026">
      <w:pPr>
        <w:spacing w:after="0" w:line="240" w:lineRule="auto"/>
        <w:ind w:firstLine="841"/>
        <w:rPr>
          <w:b/>
          <w:bCs/>
          <w:color w:val="auto"/>
          <w:sz w:val="24"/>
          <w:szCs w:val="24"/>
        </w:rPr>
      </w:pPr>
      <w:r w:rsidRPr="003D1C37">
        <w:rPr>
          <w:b/>
          <w:bCs/>
          <w:color w:val="auto"/>
          <w:sz w:val="24"/>
          <w:szCs w:val="24"/>
        </w:rPr>
        <w:t xml:space="preserve">Гвардейского сельского совета  </w:t>
      </w:r>
      <w:r w:rsidR="00BD1026">
        <w:rPr>
          <w:b/>
          <w:bCs/>
          <w:color w:val="auto"/>
          <w:sz w:val="24"/>
          <w:szCs w:val="24"/>
        </w:rPr>
        <w:tab/>
      </w:r>
      <w:r w:rsidR="00BD1026">
        <w:rPr>
          <w:b/>
          <w:bCs/>
          <w:color w:val="auto"/>
          <w:sz w:val="24"/>
          <w:szCs w:val="24"/>
        </w:rPr>
        <w:tab/>
      </w:r>
      <w:r w:rsidR="00BD1026">
        <w:rPr>
          <w:b/>
          <w:bCs/>
          <w:color w:val="auto"/>
          <w:sz w:val="24"/>
          <w:szCs w:val="24"/>
        </w:rPr>
        <w:tab/>
      </w:r>
      <w:r w:rsidR="00BD1026">
        <w:rPr>
          <w:b/>
          <w:bCs/>
          <w:color w:val="auto"/>
          <w:sz w:val="24"/>
          <w:szCs w:val="24"/>
        </w:rPr>
        <w:tab/>
      </w:r>
      <w:r w:rsidR="00BD1026">
        <w:rPr>
          <w:b/>
          <w:bCs/>
          <w:color w:val="auto"/>
          <w:sz w:val="24"/>
          <w:szCs w:val="24"/>
        </w:rPr>
        <w:tab/>
      </w:r>
      <w:r w:rsidRPr="003D1C37">
        <w:rPr>
          <w:b/>
          <w:bCs/>
          <w:color w:val="auto"/>
          <w:sz w:val="24"/>
          <w:szCs w:val="24"/>
        </w:rPr>
        <w:t>И.В. Чичкин</w:t>
      </w:r>
    </w:p>
    <w:sectPr w:rsidR="009654FB" w:rsidRPr="003D1C37" w:rsidSect="0022145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78F"/>
    <w:multiLevelType w:val="multilevel"/>
    <w:tmpl w:val="B37E56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40E3B"/>
    <w:multiLevelType w:val="hybridMultilevel"/>
    <w:tmpl w:val="61EC31A4"/>
    <w:lvl w:ilvl="0" w:tplc="C09EE59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0443FE6">
      <w:start w:val="3"/>
      <w:numFmt w:val="decimal"/>
      <w:lvlRestart w:val="0"/>
      <w:lvlText w:val="%2."/>
      <w:lvlJc w:val="left"/>
      <w:pPr>
        <w:ind w:left="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5606C96">
      <w:start w:val="1"/>
      <w:numFmt w:val="lowerRoman"/>
      <w:lvlText w:val="%3"/>
      <w:lvlJc w:val="left"/>
      <w:pPr>
        <w:ind w:left="1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6A40E6">
      <w:start w:val="1"/>
      <w:numFmt w:val="decimal"/>
      <w:lvlText w:val="%4"/>
      <w:lvlJc w:val="left"/>
      <w:pPr>
        <w:ind w:left="2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E90E786">
      <w:start w:val="1"/>
      <w:numFmt w:val="lowerLetter"/>
      <w:lvlText w:val="%5"/>
      <w:lvlJc w:val="left"/>
      <w:pPr>
        <w:ind w:left="3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0BCE51A">
      <w:start w:val="1"/>
      <w:numFmt w:val="lowerRoman"/>
      <w:lvlText w:val="%6"/>
      <w:lvlJc w:val="left"/>
      <w:pPr>
        <w:ind w:left="3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7601630">
      <w:start w:val="1"/>
      <w:numFmt w:val="decimal"/>
      <w:lvlText w:val="%7"/>
      <w:lvlJc w:val="left"/>
      <w:pPr>
        <w:ind w:left="4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2FA0B9A">
      <w:start w:val="1"/>
      <w:numFmt w:val="lowerLetter"/>
      <w:lvlText w:val="%8"/>
      <w:lvlJc w:val="left"/>
      <w:pPr>
        <w:ind w:left="5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7E27FF2">
      <w:start w:val="1"/>
      <w:numFmt w:val="lowerRoman"/>
      <w:lvlText w:val="%9"/>
      <w:lvlJc w:val="left"/>
      <w:pPr>
        <w:ind w:left="6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BE94A0F"/>
    <w:multiLevelType w:val="hybridMultilevel"/>
    <w:tmpl w:val="D3806642"/>
    <w:lvl w:ilvl="0" w:tplc="763A0A9E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E8CED6">
      <w:start w:val="1"/>
      <w:numFmt w:val="bullet"/>
      <w:lvlText w:val="o"/>
      <w:lvlJc w:val="left"/>
      <w:pPr>
        <w:ind w:left="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2007852">
      <w:start w:val="1"/>
      <w:numFmt w:val="bullet"/>
      <w:lvlRestart w:val="0"/>
      <w:lvlText w:val="-"/>
      <w:lvlJc w:val="left"/>
      <w:pPr>
        <w:ind w:left="1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B00726E">
      <w:start w:val="1"/>
      <w:numFmt w:val="bullet"/>
      <w:lvlText w:val="•"/>
      <w:lvlJc w:val="left"/>
      <w:pPr>
        <w:ind w:left="1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F5604B2">
      <w:start w:val="1"/>
      <w:numFmt w:val="bullet"/>
      <w:lvlText w:val="o"/>
      <w:lvlJc w:val="left"/>
      <w:pPr>
        <w:ind w:left="2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4A4242">
      <w:start w:val="1"/>
      <w:numFmt w:val="bullet"/>
      <w:lvlText w:val="▪"/>
      <w:lvlJc w:val="left"/>
      <w:pPr>
        <w:ind w:left="3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5266470">
      <w:start w:val="1"/>
      <w:numFmt w:val="bullet"/>
      <w:lvlText w:val="•"/>
      <w:lvlJc w:val="left"/>
      <w:pPr>
        <w:ind w:left="4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D12DF52">
      <w:start w:val="1"/>
      <w:numFmt w:val="bullet"/>
      <w:lvlText w:val="o"/>
      <w:lvlJc w:val="left"/>
      <w:pPr>
        <w:ind w:left="4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036DA52">
      <w:start w:val="1"/>
      <w:numFmt w:val="bullet"/>
      <w:lvlText w:val="▪"/>
      <w:lvlJc w:val="left"/>
      <w:pPr>
        <w:ind w:left="5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D467525"/>
    <w:multiLevelType w:val="hybridMultilevel"/>
    <w:tmpl w:val="A8B480CA"/>
    <w:lvl w:ilvl="0" w:tplc="527CB15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656CEE8">
      <w:start w:val="6"/>
      <w:numFmt w:val="decimal"/>
      <w:lvlRestart w:val="0"/>
      <w:lvlText w:val="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329A34">
      <w:start w:val="1"/>
      <w:numFmt w:val="lowerRoman"/>
      <w:lvlText w:val="%3"/>
      <w:lvlJc w:val="left"/>
      <w:pPr>
        <w:ind w:left="1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772C6EC">
      <w:start w:val="1"/>
      <w:numFmt w:val="decimal"/>
      <w:lvlText w:val="%4"/>
      <w:lvlJc w:val="left"/>
      <w:pPr>
        <w:ind w:left="2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200DF2">
      <w:start w:val="1"/>
      <w:numFmt w:val="lowerLetter"/>
      <w:lvlText w:val="%5"/>
      <w:lvlJc w:val="left"/>
      <w:pPr>
        <w:ind w:left="3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BD09E54">
      <w:start w:val="1"/>
      <w:numFmt w:val="lowerRoman"/>
      <w:lvlText w:val="%6"/>
      <w:lvlJc w:val="left"/>
      <w:pPr>
        <w:ind w:left="3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7662BF8">
      <w:start w:val="1"/>
      <w:numFmt w:val="decimal"/>
      <w:lvlText w:val="%7"/>
      <w:lvlJc w:val="left"/>
      <w:pPr>
        <w:ind w:left="4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D2F31A">
      <w:start w:val="1"/>
      <w:numFmt w:val="lowerLetter"/>
      <w:lvlText w:val="%8"/>
      <w:lvlJc w:val="left"/>
      <w:pPr>
        <w:ind w:left="5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B0C404E">
      <w:start w:val="1"/>
      <w:numFmt w:val="lowerRoman"/>
      <w:lvlText w:val="%9"/>
      <w:lvlJc w:val="left"/>
      <w:pPr>
        <w:ind w:left="6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1EC73B4"/>
    <w:multiLevelType w:val="hybridMultilevel"/>
    <w:tmpl w:val="33F48156"/>
    <w:lvl w:ilvl="0" w:tplc="2F6000E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27E35D6">
      <w:start w:val="1"/>
      <w:numFmt w:val="decimal"/>
      <w:lvlRestart w:val="0"/>
      <w:lvlText w:val="%2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4AA2198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A894C4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5A66BF6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CB6689C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C4A2B8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D6C0B14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C61426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7531941"/>
    <w:multiLevelType w:val="multilevel"/>
    <w:tmpl w:val="1DAE1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9B"/>
    <w:rsid w:val="00094AA6"/>
    <w:rsid w:val="000A1F57"/>
    <w:rsid w:val="000B43D2"/>
    <w:rsid w:val="00197EAF"/>
    <w:rsid w:val="001A75BB"/>
    <w:rsid w:val="001A7B9B"/>
    <w:rsid w:val="001E0627"/>
    <w:rsid w:val="001E6D2A"/>
    <w:rsid w:val="001F0C7B"/>
    <w:rsid w:val="001F1C36"/>
    <w:rsid w:val="00214B1F"/>
    <w:rsid w:val="00221458"/>
    <w:rsid w:val="00282DA5"/>
    <w:rsid w:val="0029144E"/>
    <w:rsid w:val="002963DE"/>
    <w:rsid w:val="002C7AEA"/>
    <w:rsid w:val="002F4A31"/>
    <w:rsid w:val="00310508"/>
    <w:rsid w:val="00320AF6"/>
    <w:rsid w:val="00365581"/>
    <w:rsid w:val="003762EF"/>
    <w:rsid w:val="003C2337"/>
    <w:rsid w:val="003D1C37"/>
    <w:rsid w:val="003D2468"/>
    <w:rsid w:val="003E3E04"/>
    <w:rsid w:val="0040544F"/>
    <w:rsid w:val="00443F6C"/>
    <w:rsid w:val="0044638E"/>
    <w:rsid w:val="00457A7F"/>
    <w:rsid w:val="004620BC"/>
    <w:rsid w:val="00464ADC"/>
    <w:rsid w:val="0047679E"/>
    <w:rsid w:val="00480C5A"/>
    <w:rsid w:val="004D5DCB"/>
    <w:rsid w:val="004F4E83"/>
    <w:rsid w:val="00540130"/>
    <w:rsid w:val="005A569C"/>
    <w:rsid w:val="005C5EF2"/>
    <w:rsid w:val="00627791"/>
    <w:rsid w:val="006746E1"/>
    <w:rsid w:val="0069388A"/>
    <w:rsid w:val="00697937"/>
    <w:rsid w:val="006C21B9"/>
    <w:rsid w:val="006C59C2"/>
    <w:rsid w:val="006D2D34"/>
    <w:rsid w:val="006D3C08"/>
    <w:rsid w:val="006E6440"/>
    <w:rsid w:val="007017E6"/>
    <w:rsid w:val="00737D2B"/>
    <w:rsid w:val="007B7565"/>
    <w:rsid w:val="007C0385"/>
    <w:rsid w:val="008107B0"/>
    <w:rsid w:val="00885FB1"/>
    <w:rsid w:val="008B20F6"/>
    <w:rsid w:val="008B4C6A"/>
    <w:rsid w:val="008E56E2"/>
    <w:rsid w:val="00946867"/>
    <w:rsid w:val="009654FB"/>
    <w:rsid w:val="009D131F"/>
    <w:rsid w:val="00A14DCA"/>
    <w:rsid w:val="00A165B3"/>
    <w:rsid w:val="00A30DD2"/>
    <w:rsid w:val="00A505C8"/>
    <w:rsid w:val="00AC5F49"/>
    <w:rsid w:val="00AE228C"/>
    <w:rsid w:val="00B0201B"/>
    <w:rsid w:val="00B04ED3"/>
    <w:rsid w:val="00B1652D"/>
    <w:rsid w:val="00B17BB5"/>
    <w:rsid w:val="00B310F4"/>
    <w:rsid w:val="00B400E1"/>
    <w:rsid w:val="00B405DE"/>
    <w:rsid w:val="00B42010"/>
    <w:rsid w:val="00B52011"/>
    <w:rsid w:val="00B5430F"/>
    <w:rsid w:val="00BA2030"/>
    <w:rsid w:val="00BB2E16"/>
    <w:rsid w:val="00BD1026"/>
    <w:rsid w:val="00BE0EC2"/>
    <w:rsid w:val="00BE28C8"/>
    <w:rsid w:val="00BF2E1C"/>
    <w:rsid w:val="00C506DB"/>
    <w:rsid w:val="00CD0DD3"/>
    <w:rsid w:val="00CF069A"/>
    <w:rsid w:val="00D347C0"/>
    <w:rsid w:val="00D511AA"/>
    <w:rsid w:val="00D57777"/>
    <w:rsid w:val="00DA132B"/>
    <w:rsid w:val="00DA195C"/>
    <w:rsid w:val="00DC0A7A"/>
    <w:rsid w:val="00DD4BAD"/>
    <w:rsid w:val="00E12577"/>
    <w:rsid w:val="00E55062"/>
    <w:rsid w:val="00EB1D91"/>
    <w:rsid w:val="00EC3602"/>
    <w:rsid w:val="00EE2B52"/>
    <w:rsid w:val="00F45D3A"/>
    <w:rsid w:val="00F464FE"/>
    <w:rsid w:val="00F71534"/>
    <w:rsid w:val="00F724DB"/>
    <w:rsid w:val="00F81B13"/>
    <w:rsid w:val="00F92BA4"/>
    <w:rsid w:val="00F930DD"/>
    <w:rsid w:val="00F96BAF"/>
    <w:rsid w:val="00F9778B"/>
    <w:rsid w:val="00FB46C7"/>
    <w:rsid w:val="00FD0750"/>
    <w:rsid w:val="00FD2569"/>
    <w:rsid w:val="00FD7DAE"/>
    <w:rsid w:val="00FE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2D7D"/>
  <w15:docId w15:val="{612E16FB-F716-4811-9520-6F416445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440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E6440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eastAsia="Lucida Sans Unicode" w:hAnsi="Arial"/>
      <w:b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440"/>
    <w:rPr>
      <w:rFonts w:ascii="Arial" w:eastAsia="Lucida Sans Unicode" w:hAnsi="Arial" w:cs="Times New Roman"/>
      <w:b/>
      <w:kern w:val="2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6E6440"/>
    <w:rPr>
      <w:color w:val="0000FF"/>
      <w:u w:val="single"/>
    </w:rPr>
  </w:style>
  <w:style w:type="paragraph" w:styleId="a4">
    <w:name w:val="Normal (Web)"/>
    <w:basedOn w:val="a"/>
    <w:semiHidden/>
    <w:unhideWhenUsed/>
    <w:rsid w:val="006E644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lk">
    <w:name w:val="blk"/>
    <w:basedOn w:val="a0"/>
    <w:rsid w:val="006E6440"/>
  </w:style>
  <w:style w:type="table" w:customStyle="1" w:styleId="TableGrid">
    <w:name w:val="TableGrid"/>
    <w:rsid w:val="006E64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44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57777"/>
    <w:pPr>
      <w:ind w:left="720"/>
      <w:contextualSpacing/>
    </w:pPr>
  </w:style>
  <w:style w:type="character" w:customStyle="1" w:styleId="f">
    <w:name w:val="f"/>
    <w:basedOn w:val="a0"/>
    <w:rsid w:val="006D3C08"/>
  </w:style>
  <w:style w:type="character" w:customStyle="1" w:styleId="2">
    <w:name w:val="Основной текст (2) + Полужирный"/>
    <w:basedOn w:val="a0"/>
    <w:rsid w:val="001F1C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3D2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D2468"/>
    <w:pPr>
      <w:widowControl w:val="0"/>
      <w:shd w:val="clear" w:color="auto" w:fill="FFFFFF"/>
      <w:spacing w:before="480" w:after="0" w:line="360" w:lineRule="exact"/>
      <w:ind w:left="0" w:right="0" w:firstLine="0"/>
    </w:pPr>
    <w:rPr>
      <w:color w:val="auto"/>
      <w:szCs w:val="28"/>
      <w:lang w:eastAsia="en-US"/>
    </w:rPr>
  </w:style>
  <w:style w:type="character" w:customStyle="1" w:styleId="2105pt">
    <w:name w:val="Основной текст (2) + 10;5 pt;Полужирный"/>
    <w:basedOn w:val="20"/>
    <w:rsid w:val="00B42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1E062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a8">
    <w:name w:val="Базовый"/>
    <w:rsid w:val="003E3E04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88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2019-10-22T06:34:00Z</cp:lastPrinted>
  <dcterms:created xsi:type="dcterms:W3CDTF">2019-10-29T12:31:00Z</dcterms:created>
  <dcterms:modified xsi:type="dcterms:W3CDTF">2019-10-29T12:31:00Z</dcterms:modified>
</cp:coreProperties>
</file>