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A37" w:rsidRDefault="00AF0A37" w:rsidP="00AF0A37">
      <w:pPr>
        <w:widowControl/>
        <w:autoSpaceDE/>
        <w:jc w:val="right"/>
        <w:rPr>
          <w:rFonts w:eastAsia="SimSun" w:cs="Mangal"/>
          <w:b/>
          <w:kern w:val="2"/>
          <w:sz w:val="28"/>
          <w:szCs w:val="28"/>
          <w:lang w:val="uk-UA"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val="uk-UA" w:eastAsia="hi-IN" w:bidi="hi-IN"/>
        </w:rPr>
        <w:t>ПРОЕКТ</w:t>
      </w:r>
    </w:p>
    <w:p w:rsidR="00AF0A37" w:rsidRPr="00AF0A37" w:rsidRDefault="00AF0A37" w:rsidP="00AF0A37">
      <w:pPr>
        <w:widowControl/>
        <w:autoSpaceDE/>
        <w:jc w:val="center"/>
        <w:rPr>
          <w:rFonts w:eastAsia="SimSun" w:cs="Mangal"/>
          <w:b/>
          <w:kern w:val="2"/>
          <w:sz w:val="24"/>
          <w:szCs w:val="21"/>
          <w:lang w:val="uk-UA" w:eastAsia="hi-IN" w:bidi="hi-IN"/>
        </w:rPr>
      </w:pPr>
      <w:r w:rsidRPr="00AF0A37">
        <w:rPr>
          <w:rFonts w:eastAsia="SimSun" w:cs="Mangal"/>
          <w:b/>
          <w:kern w:val="2"/>
          <w:sz w:val="28"/>
          <w:szCs w:val="28"/>
          <w:lang w:val="uk-UA" w:eastAsia="hi-IN" w:bidi="hi-IN"/>
        </w:rPr>
        <w:object w:dxaOrig="6539" w:dyaOrig="7439">
          <v:rect id="rectole0000000000" o:spid="_x0000_i1025" style="width:54.8pt;height:62.85pt" o:ole="" o:preferrelative="t" stroked="f">
            <v:imagedata r:id="rId5" o:title=""/>
          </v:rect>
          <o:OLEObject Type="Embed" ProgID="PBrush" ShapeID="rectole0000000000" DrawAspect="Content" ObjectID="_1633873949" r:id="rId6"/>
        </w:object>
      </w:r>
    </w:p>
    <w:p w:rsidR="00AF0A37" w:rsidRPr="00AF0A37" w:rsidRDefault="00AF0A37" w:rsidP="00AF0A37">
      <w:pPr>
        <w:widowControl/>
        <w:autoSpaceDE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AF0A37">
        <w:rPr>
          <w:rFonts w:eastAsia="SimSun" w:cs="Mangal"/>
          <w:b/>
          <w:kern w:val="2"/>
          <w:sz w:val="28"/>
          <w:szCs w:val="28"/>
          <w:lang w:eastAsia="hi-IN" w:bidi="hi-IN"/>
        </w:rPr>
        <w:t>РЕСПУБЛИКА КРЫМ</w:t>
      </w:r>
    </w:p>
    <w:p w:rsidR="00AF0A37" w:rsidRPr="00AF0A37" w:rsidRDefault="00AF0A37" w:rsidP="00AF0A37">
      <w:pPr>
        <w:widowControl/>
        <w:autoSpaceDE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AF0A37">
        <w:rPr>
          <w:rFonts w:eastAsia="SimSun" w:cs="Mangal"/>
          <w:b/>
          <w:kern w:val="2"/>
          <w:sz w:val="28"/>
          <w:szCs w:val="28"/>
          <w:lang w:eastAsia="hi-IN" w:bidi="hi-IN"/>
        </w:rPr>
        <w:t>СИМФЕРОПОЛЬСКИЙ РАЙОН</w:t>
      </w:r>
    </w:p>
    <w:p w:rsidR="00AF0A37" w:rsidRPr="00AF0A37" w:rsidRDefault="00AF0A37" w:rsidP="00AF0A37">
      <w:pPr>
        <w:widowControl/>
        <w:autoSpaceDE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AF0A37">
        <w:rPr>
          <w:rFonts w:eastAsia="SimSun" w:cs="Mangal"/>
          <w:b/>
          <w:kern w:val="2"/>
          <w:sz w:val="28"/>
          <w:szCs w:val="28"/>
          <w:lang w:eastAsia="hi-IN" w:bidi="hi-IN"/>
        </w:rPr>
        <w:t>ГВАРДЕЙСКИЙ СЕЛЬСКИЙ СОВЕТ</w:t>
      </w:r>
    </w:p>
    <w:p w:rsidR="00AF0A37" w:rsidRPr="00AF0A37" w:rsidRDefault="00AF0A37" w:rsidP="00AF0A37">
      <w:pPr>
        <w:widowControl/>
        <w:autoSpaceDE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AF0A37">
        <w:rPr>
          <w:rFonts w:eastAsia="SimSun" w:cs="Mangal"/>
          <w:b/>
          <w:kern w:val="2"/>
          <w:sz w:val="28"/>
          <w:szCs w:val="28"/>
          <w:lang w:eastAsia="hi-IN" w:bidi="hi-IN"/>
        </w:rPr>
        <w:t>__ ЗАСЕДАНИЕ 2 СОЗЫВА</w:t>
      </w:r>
    </w:p>
    <w:p w:rsidR="00AF0A37" w:rsidRPr="00AF0A37" w:rsidRDefault="00AF0A37" w:rsidP="00AF0A37">
      <w:pPr>
        <w:widowControl/>
        <w:autoSpaceDE/>
        <w:jc w:val="center"/>
        <w:rPr>
          <w:rFonts w:eastAsia="SimSun" w:cs="Mangal"/>
          <w:b/>
          <w:kern w:val="2"/>
          <w:sz w:val="24"/>
          <w:szCs w:val="21"/>
          <w:lang w:eastAsia="hi-IN" w:bidi="hi-IN"/>
        </w:rPr>
      </w:pPr>
    </w:p>
    <w:p w:rsidR="00AF0A37" w:rsidRPr="00AF0A37" w:rsidRDefault="00AF0A37" w:rsidP="00AF0A37">
      <w:pPr>
        <w:widowControl/>
        <w:autoSpaceDE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 w:rsidRPr="00AF0A37">
        <w:rPr>
          <w:rFonts w:eastAsia="SimSun" w:cs="Mangal"/>
          <w:b/>
          <w:kern w:val="2"/>
          <w:sz w:val="28"/>
          <w:szCs w:val="28"/>
          <w:lang w:eastAsia="hi-IN" w:bidi="hi-IN"/>
        </w:rPr>
        <w:t>РЕШЕНИЕ</w:t>
      </w:r>
    </w:p>
    <w:p w:rsidR="00AF0A37" w:rsidRPr="00AF0A37" w:rsidRDefault="00AF0A37" w:rsidP="00AF0A37">
      <w:pPr>
        <w:widowControl/>
        <w:autoSpaceDE/>
        <w:jc w:val="center"/>
        <w:rPr>
          <w:rFonts w:eastAsia="SimSun" w:cs="Mangal"/>
          <w:b/>
          <w:kern w:val="2"/>
          <w:sz w:val="24"/>
          <w:szCs w:val="21"/>
          <w:lang w:eastAsia="hi-IN" w:bidi="hi-IN"/>
        </w:rPr>
      </w:pPr>
    </w:p>
    <w:p w:rsidR="00AF0A37" w:rsidRPr="00AF0A37" w:rsidRDefault="00AF0A37" w:rsidP="00AF0A37">
      <w:pPr>
        <w:widowControl/>
        <w:autoSpaceDE/>
        <w:jc w:val="both"/>
        <w:rPr>
          <w:rFonts w:eastAsia="SimSun" w:cs="Mangal"/>
          <w:b/>
          <w:kern w:val="2"/>
          <w:sz w:val="26"/>
          <w:szCs w:val="26"/>
          <w:lang w:eastAsia="hi-IN" w:bidi="hi-IN"/>
        </w:rPr>
      </w:pPr>
      <w:r w:rsidRPr="00AF0A37">
        <w:rPr>
          <w:rFonts w:eastAsia="SimSun" w:cs="Mangal"/>
          <w:b/>
          <w:kern w:val="2"/>
          <w:sz w:val="26"/>
          <w:szCs w:val="26"/>
          <w:lang w:eastAsia="hi-IN" w:bidi="hi-IN"/>
        </w:rPr>
        <w:t>__.1</w:t>
      </w:r>
      <w:r>
        <w:rPr>
          <w:rFonts w:eastAsia="SimSun" w:cs="Mangal"/>
          <w:b/>
          <w:kern w:val="2"/>
          <w:sz w:val="26"/>
          <w:szCs w:val="26"/>
          <w:lang w:eastAsia="hi-IN" w:bidi="hi-IN"/>
        </w:rPr>
        <w:t>1</w:t>
      </w:r>
      <w:r w:rsidRPr="00AF0A37"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.2019 года                              </w:t>
      </w:r>
      <w:r w:rsidRPr="00AF0A37">
        <w:rPr>
          <w:rFonts w:eastAsia="SimSun" w:cs="Mangal"/>
          <w:b/>
          <w:kern w:val="2"/>
          <w:sz w:val="26"/>
          <w:szCs w:val="26"/>
          <w:lang w:eastAsia="hi-IN" w:bidi="hi-IN"/>
        </w:rPr>
        <w:tab/>
      </w:r>
      <w:r w:rsidRPr="00AF0A37">
        <w:rPr>
          <w:rFonts w:eastAsia="SimSun" w:cs="Mangal"/>
          <w:b/>
          <w:kern w:val="2"/>
          <w:sz w:val="26"/>
          <w:szCs w:val="26"/>
          <w:lang w:eastAsia="hi-IN" w:bidi="hi-IN"/>
        </w:rPr>
        <w:tab/>
      </w:r>
      <w:r w:rsidRPr="00AF0A37">
        <w:rPr>
          <w:rFonts w:eastAsia="SimSun" w:cs="Mangal"/>
          <w:b/>
          <w:kern w:val="2"/>
          <w:sz w:val="26"/>
          <w:szCs w:val="26"/>
          <w:lang w:eastAsia="hi-IN" w:bidi="hi-IN"/>
        </w:rPr>
        <w:tab/>
      </w:r>
      <w:r w:rsidRPr="00AF0A37">
        <w:rPr>
          <w:rFonts w:eastAsia="SimSun" w:cs="Mangal"/>
          <w:b/>
          <w:kern w:val="2"/>
          <w:sz w:val="26"/>
          <w:szCs w:val="26"/>
          <w:lang w:eastAsia="hi-IN" w:bidi="hi-IN"/>
        </w:rPr>
        <w:tab/>
      </w:r>
      <w:r w:rsidRPr="00AF0A37">
        <w:rPr>
          <w:rFonts w:eastAsia="SimSun" w:cs="Mangal"/>
          <w:b/>
          <w:kern w:val="2"/>
          <w:sz w:val="26"/>
          <w:szCs w:val="26"/>
          <w:lang w:eastAsia="hi-IN" w:bidi="hi-IN"/>
        </w:rPr>
        <w:tab/>
        <w:t xml:space="preserve">    </w:t>
      </w:r>
      <w:proofErr w:type="spellStart"/>
      <w:r w:rsidRPr="00AF0A37">
        <w:rPr>
          <w:rFonts w:eastAsia="SimSun" w:cs="Mangal"/>
          <w:b/>
          <w:kern w:val="2"/>
          <w:sz w:val="26"/>
          <w:szCs w:val="26"/>
          <w:lang w:eastAsia="hi-IN" w:bidi="hi-IN"/>
        </w:rPr>
        <w:t>пгт</w:t>
      </w:r>
      <w:proofErr w:type="spellEnd"/>
      <w:r w:rsidRPr="00AF0A37">
        <w:rPr>
          <w:rFonts w:eastAsia="SimSun" w:cs="Mangal"/>
          <w:b/>
          <w:kern w:val="2"/>
          <w:sz w:val="26"/>
          <w:szCs w:val="26"/>
          <w:lang w:eastAsia="hi-IN" w:bidi="hi-IN"/>
        </w:rPr>
        <w:t>. Гвардейское</w:t>
      </w:r>
    </w:p>
    <w:p w:rsidR="00AF0A37" w:rsidRPr="00AF0A37" w:rsidRDefault="00AF0A37" w:rsidP="00AF0A37">
      <w:pPr>
        <w:widowControl/>
        <w:autoSpaceDE/>
        <w:rPr>
          <w:rFonts w:eastAsia="SimSun" w:cs="Mangal"/>
          <w:b/>
          <w:kern w:val="2"/>
          <w:sz w:val="26"/>
          <w:szCs w:val="26"/>
          <w:lang w:eastAsia="hi-IN" w:bidi="hi-IN"/>
        </w:rPr>
      </w:pPr>
      <w:r w:rsidRPr="00AF0A37">
        <w:rPr>
          <w:rFonts w:eastAsia="SimSun" w:cs="Mangal"/>
          <w:b/>
          <w:kern w:val="2"/>
          <w:sz w:val="26"/>
          <w:szCs w:val="26"/>
          <w:lang w:eastAsia="hi-IN" w:bidi="hi-IN"/>
        </w:rPr>
        <w:t>№ ____</w:t>
      </w:r>
    </w:p>
    <w:p w:rsidR="00AF0A37" w:rsidRPr="00AF0A37" w:rsidRDefault="00AF0A37" w:rsidP="00AF0A37">
      <w:pPr>
        <w:widowControl/>
        <w:suppressAutoHyphens w:val="0"/>
        <w:autoSpaceDE/>
        <w:spacing w:after="29" w:line="254" w:lineRule="auto"/>
        <w:rPr>
          <w:rFonts w:cs="Times New Roman"/>
          <w:color w:val="000000"/>
          <w:sz w:val="28"/>
          <w:szCs w:val="22"/>
          <w:lang w:eastAsia="ru-RU"/>
        </w:rPr>
      </w:pPr>
    </w:p>
    <w:p w:rsidR="00AF0A37" w:rsidRPr="005520E3" w:rsidRDefault="00AF0A37" w:rsidP="00AF0A37">
      <w:pPr>
        <w:tabs>
          <w:tab w:val="left" w:pos="9639"/>
        </w:tabs>
        <w:ind w:right="-1"/>
        <w:jc w:val="center"/>
        <w:rPr>
          <w:rFonts w:cs="Times New Roman"/>
          <w:b/>
          <w:sz w:val="28"/>
          <w:szCs w:val="28"/>
        </w:rPr>
      </w:pPr>
    </w:p>
    <w:p w:rsidR="00AF0A37" w:rsidRDefault="00AF0A37" w:rsidP="00AF0A37">
      <w:pPr>
        <w:tabs>
          <w:tab w:val="left" w:pos="9639"/>
        </w:tabs>
        <w:ind w:right="-1"/>
        <w:jc w:val="center"/>
        <w:rPr>
          <w:rFonts w:cs="Times New Roman"/>
          <w:b/>
          <w:sz w:val="28"/>
          <w:szCs w:val="28"/>
        </w:rPr>
      </w:pPr>
      <w:r w:rsidRPr="005520E3">
        <w:rPr>
          <w:rFonts w:cs="Times New Roman"/>
          <w:b/>
          <w:sz w:val="28"/>
          <w:szCs w:val="28"/>
        </w:rPr>
        <w:t xml:space="preserve">Об установлении земельного налога на территории муниципального образования </w:t>
      </w:r>
      <w:r>
        <w:rPr>
          <w:rFonts w:cs="Times New Roman"/>
          <w:b/>
          <w:sz w:val="28"/>
          <w:szCs w:val="28"/>
        </w:rPr>
        <w:t xml:space="preserve">Гвардейское сельское поселение </w:t>
      </w:r>
    </w:p>
    <w:p w:rsidR="00AF0A37" w:rsidRPr="005520E3" w:rsidRDefault="00AF0A37" w:rsidP="00AF0A37">
      <w:pPr>
        <w:tabs>
          <w:tab w:val="left" w:pos="9639"/>
        </w:tabs>
        <w:ind w:right="-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Симферопольского района Республики Крым</w:t>
      </w:r>
      <w:r w:rsidRPr="005520E3">
        <w:rPr>
          <w:rFonts w:cs="Times New Roman"/>
          <w:b/>
          <w:sz w:val="28"/>
          <w:szCs w:val="28"/>
        </w:rPr>
        <w:t xml:space="preserve"> </w:t>
      </w:r>
    </w:p>
    <w:p w:rsidR="00AF0A37" w:rsidRPr="005520E3" w:rsidRDefault="00AF0A37" w:rsidP="00AF0A37">
      <w:pPr>
        <w:jc w:val="both"/>
        <w:rPr>
          <w:rFonts w:cs="Times New Roman"/>
          <w:sz w:val="28"/>
          <w:szCs w:val="28"/>
        </w:rPr>
      </w:pPr>
    </w:p>
    <w:p w:rsidR="00AF0A37" w:rsidRPr="005520E3" w:rsidRDefault="00AF0A37" w:rsidP="00AF0A37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A10F3">
        <w:rPr>
          <w:rFonts w:cs="Times New Roman"/>
          <w:b/>
          <w:sz w:val="28"/>
          <w:szCs w:val="28"/>
          <w:lang w:eastAsia="ru-RU"/>
        </w:rPr>
        <w:t>Статья 1</w:t>
      </w:r>
      <w:r w:rsidRPr="005520E3">
        <w:rPr>
          <w:rFonts w:cs="Times New Roman"/>
          <w:sz w:val="28"/>
          <w:szCs w:val="28"/>
          <w:lang w:eastAsia="ru-RU"/>
        </w:rPr>
        <w:t>. Общие положения</w:t>
      </w:r>
    </w:p>
    <w:p w:rsidR="00AF0A37" w:rsidRPr="005520E3" w:rsidRDefault="00AF0A37" w:rsidP="00AF0A37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 xml:space="preserve">Настоящим Решением в соответствии с Налоговым </w:t>
      </w:r>
      <w:hyperlink r:id="rId7" w:history="1">
        <w:r w:rsidRPr="005520E3">
          <w:rPr>
            <w:rFonts w:cs="Times New Roman"/>
            <w:sz w:val="28"/>
            <w:szCs w:val="28"/>
            <w:lang w:eastAsia="ru-RU"/>
          </w:rPr>
          <w:t>кодексом</w:t>
        </w:r>
      </w:hyperlink>
      <w:r w:rsidRPr="005520E3">
        <w:rPr>
          <w:rFonts w:cs="Times New Roman"/>
          <w:sz w:val="28"/>
          <w:szCs w:val="28"/>
          <w:lang w:eastAsia="ru-RU"/>
        </w:rPr>
        <w:t xml:space="preserve"> Российской Федерации устанавливается и вводится в действие на территории </w:t>
      </w:r>
      <w:r w:rsidRPr="005520E3">
        <w:rPr>
          <w:rFonts w:cs="Times New Roman"/>
          <w:sz w:val="28"/>
          <w:szCs w:val="28"/>
        </w:rPr>
        <w:t xml:space="preserve">муниципального образования </w:t>
      </w:r>
      <w:r>
        <w:rPr>
          <w:rFonts w:cs="Times New Roman"/>
          <w:sz w:val="28"/>
          <w:szCs w:val="28"/>
        </w:rPr>
        <w:t>Гвардейское сельское поселение Симферопольского района Республики Крым</w:t>
      </w:r>
      <w:r w:rsidRPr="005520E3">
        <w:rPr>
          <w:rFonts w:cs="Times New Roman"/>
          <w:sz w:val="28"/>
          <w:szCs w:val="28"/>
          <w:lang w:eastAsia="ru-RU"/>
        </w:rPr>
        <w:t xml:space="preserve"> земельный налог (далее – налог), обязательный к уплате </w:t>
      </w:r>
      <w:r>
        <w:rPr>
          <w:rFonts w:cs="Times New Roman"/>
          <w:sz w:val="28"/>
          <w:szCs w:val="28"/>
          <w:lang w:eastAsia="ru-RU"/>
        </w:rPr>
        <w:t xml:space="preserve">организациями и физическими лицами, определенными </w:t>
      </w:r>
      <w:r w:rsidRPr="006C47B5">
        <w:rPr>
          <w:rFonts w:cs="Times New Roman"/>
          <w:sz w:val="28"/>
          <w:szCs w:val="28"/>
          <w:lang w:eastAsia="ru-RU"/>
        </w:rPr>
        <w:t>Налоговым кодексом Российской Федерации</w:t>
      </w:r>
      <w:r>
        <w:rPr>
          <w:rFonts w:cs="Times New Roman"/>
          <w:sz w:val="28"/>
          <w:szCs w:val="28"/>
          <w:lang w:eastAsia="ru-RU"/>
        </w:rPr>
        <w:t xml:space="preserve">, </w:t>
      </w:r>
      <w:r w:rsidRPr="005520E3">
        <w:rPr>
          <w:rFonts w:cs="Times New Roman"/>
          <w:sz w:val="28"/>
          <w:szCs w:val="28"/>
          <w:lang w:eastAsia="ru-RU"/>
        </w:rPr>
        <w:t xml:space="preserve">на территории </w:t>
      </w:r>
      <w:r w:rsidRPr="005520E3">
        <w:rPr>
          <w:rFonts w:cs="Times New Roman"/>
          <w:sz w:val="28"/>
          <w:szCs w:val="28"/>
        </w:rPr>
        <w:t xml:space="preserve">муниципального образования </w:t>
      </w:r>
      <w:r>
        <w:rPr>
          <w:rFonts w:cs="Times New Roman"/>
          <w:sz w:val="28"/>
          <w:szCs w:val="28"/>
        </w:rPr>
        <w:t>Гвардейское сельское поселение Симферопольского района Республики Крым</w:t>
      </w:r>
      <w:r w:rsidRPr="005520E3">
        <w:rPr>
          <w:rFonts w:cs="Times New Roman"/>
          <w:sz w:val="28"/>
          <w:szCs w:val="28"/>
          <w:lang w:eastAsia="ru-RU"/>
        </w:rPr>
        <w:t>, определяются налоговые ставки, порядок и сроки уплаты налога</w:t>
      </w:r>
      <w:r>
        <w:rPr>
          <w:rFonts w:cs="Times New Roman"/>
          <w:sz w:val="28"/>
          <w:szCs w:val="28"/>
          <w:lang w:eastAsia="ru-RU"/>
        </w:rPr>
        <w:t xml:space="preserve"> организациями</w:t>
      </w:r>
      <w:r w:rsidRPr="005520E3">
        <w:rPr>
          <w:rFonts w:cs="Times New Roman"/>
          <w:sz w:val="28"/>
          <w:szCs w:val="28"/>
          <w:lang w:eastAsia="ru-RU"/>
        </w:rPr>
        <w:t>, налоговые льготы, а также основания для их использования налогоплательщиками.</w:t>
      </w:r>
    </w:p>
    <w:p w:rsidR="00AF0A37" w:rsidRPr="005520E3" w:rsidRDefault="00AF0A37" w:rsidP="00AF0A37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 xml:space="preserve">Иные положения, относящиеся к налогу, определяются </w:t>
      </w:r>
      <w:hyperlink r:id="rId8" w:history="1">
        <w:r w:rsidRPr="005520E3">
          <w:rPr>
            <w:rFonts w:cs="Times New Roman"/>
            <w:sz w:val="28"/>
            <w:szCs w:val="28"/>
            <w:lang w:eastAsia="ru-RU"/>
          </w:rPr>
          <w:t>главой 31</w:t>
        </w:r>
      </w:hyperlink>
      <w:r w:rsidRPr="005520E3">
        <w:rPr>
          <w:rFonts w:cs="Times New Roman"/>
          <w:sz w:val="28"/>
          <w:szCs w:val="28"/>
          <w:lang w:eastAsia="ru-RU"/>
        </w:rPr>
        <w:t xml:space="preserve"> Налогового кодекса Российской Федерации.</w:t>
      </w:r>
    </w:p>
    <w:p w:rsidR="00AF0A37" w:rsidRPr="005520E3" w:rsidRDefault="00AF0A37" w:rsidP="00AF0A37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AF0A37" w:rsidRPr="005520E3" w:rsidRDefault="00AF0A37" w:rsidP="00AF0A37">
      <w:pPr>
        <w:suppressAutoHyphens w:val="0"/>
        <w:autoSpaceDN w:val="0"/>
        <w:ind w:firstLine="540"/>
        <w:rPr>
          <w:rFonts w:cs="Times New Roman"/>
          <w:sz w:val="28"/>
          <w:szCs w:val="28"/>
          <w:lang w:eastAsia="ru-RU"/>
        </w:rPr>
      </w:pPr>
      <w:r w:rsidRPr="008242F2">
        <w:rPr>
          <w:rFonts w:cs="Times New Roman"/>
          <w:b/>
          <w:sz w:val="28"/>
          <w:szCs w:val="28"/>
          <w:lang w:eastAsia="ru-RU"/>
        </w:rPr>
        <w:t>Статья 2.</w:t>
      </w:r>
      <w:r w:rsidRPr="005520E3">
        <w:rPr>
          <w:rFonts w:cs="Times New Roman"/>
          <w:sz w:val="28"/>
          <w:szCs w:val="28"/>
          <w:lang w:eastAsia="ru-RU"/>
        </w:rPr>
        <w:t xml:space="preserve"> Отчетный период</w:t>
      </w:r>
    </w:p>
    <w:p w:rsidR="00AF0A37" w:rsidRPr="005520E3" w:rsidRDefault="00AF0A37" w:rsidP="00AF0A37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</w:t>
      </w:r>
      <w:r w:rsidRPr="005520E3">
        <w:rPr>
          <w:rFonts w:cs="Times New Roman"/>
          <w:sz w:val="28"/>
          <w:szCs w:val="28"/>
          <w:lang w:eastAsia="ru-RU"/>
        </w:rPr>
        <w:t>. Отчетными периодами для налогоплательщиков, являющихся организациями, признаются первый квартал, второй квартал, третий квартал.</w:t>
      </w:r>
    </w:p>
    <w:p w:rsidR="00AF0A37" w:rsidRPr="005520E3" w:rsidRDefault="00AF0A37" w:rsidP="00AF0A37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AF0A37" w:rsidRPr="005520E3" w:rsidRDefault="00AF0A37" w:rsidP="00AF0A37">
      <w:pPr>
        <w:suppressAutoHyphens w:val="0"/>
        <w:autoSpaceDN w:val="0"/>
        <w:ind w:firstLine="540"/>
        <w:rPr>
          <w:rFonts w:cs="Times New Roman"/>
          <w:sz w:val="28"/>
          <w:szCs w:val="28"/>
          <w:lang w:eastAsia="ru-RU"/>
        </w:rPr>
      </w:pPr>
      <w:r w:rsidRPr="008242F2">
        <w:rPr>
          <w:rFonts w:cs="Times New Roman"/>
          <w:b/>
          <w:sz w:val="28"/>
          <w:szCs w:val="28"/>
          <w:lang w:eastAsia="ru-RU"/>
        </w:rPr>
        <w:t>Статья 3.</w:t>
      </w:r>
      <w:r w:rsidRPr="005520E3">
        <w:rPr>
          <w:rFonts w:cs="Times New Roman"/>
          <w:sz w:val="28"/>
          <w:szCs w:val="28"/>
          <w:lang w:eastAsia="ru-RU"/>
        </w:rPr>
        <w:t xml:space="preserve"> Налоговые ставки</w:t>
      </w:r>
    </w:p>
    <w:p w:rsidR="00AF0A37" w:rsidRPr="005520E3" w:rsidRDefault="00AF0A37" w:rsidP="00AF0A37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>Установить ставки земельного налога в следующих размерах:</w:t>
      </w:r>
    </w:p>
    <w:p w:rsidR="00AF0A37" w:rsidRPr="005520E3" w:rsidRDefault="00AF0A37" w:rsidP="00AF0A37">
      <w:pPr>
        <w:widowControl/>
        <w:suppressAutoHyphens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 xml:space="preserve">1) </w:t>
      </w:r>
      <w:r>
        <w:rPr>
          <w:rFonts w:cs="Times New Roman"/>
          <w:sz w:val="28"/>
          <w:szCs w:val="28"/>
          <w:lang w:eastAsia="ru-RU"/>
        </w:rPr>
        <w:t xml:space="preserve">0,3 </w:t>
      </w:r>
      <w:r w:rsidRPr="005520E3">
        <w:rPr>
          <w:rFonts w:cs="Times New Roman"/>
          <w:sz w:val="28"/>
          <w:szCs w:val="28"/>
          <w:lang w:eastAsia="ru-RU"/>
        </w:rPr>
        <w:t>процента в отношении земельных участков:</w:t>
      </w:r>
    </w:p>
    <w:p w:rsidR="00AF0A37" w:rsidRPr="005520E3" w:rsidRDefault="00AF0A37" w:rsidP="00AF0A37">
      <w:pPr>
        <w:widowControl/>
        <w:suppressAutoHyphens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F0A37" w:rsidRPr="005520E3" w:rsidRDefault="00AF0A37" w:rsidP="00AF0A37">
      <w:pPr>
        <w:widowControl/>
        <w:suppressAutoHyphens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</w:t>
      </w:r>
      <w:r w:rsidRPr="005520E3">
        <w:rPr>
          <w:rFonts w:cs="Times New Roman"/>
          <w:sz w:val="28"/>
          <w:szCs w:val="28"/>
          <w:lang w:eastAsia="ru-RU"/>
        </w:rPr>
        <w:lastRenderedPageBreak/>
        <w:t>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E5365D">
        <w:rPr>
          <w:rFonts w:cs="Times New Roman"/>
          <w:b/>
          <w:sz w:val="28"/>
          <w:szCs w:val="28"/>
          <w:lang w:eastAsia="ru-RU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5520E3">
        <w:rPr>
          <w:rFonts w:cs="Times New Roman"/>
          <w:sz w:val="28"/>
          <w:szCs w:val="28"/>
          <w:lang w:eastAsia="ru-RU"/>
        </w:rPr>
        <w:t>;</w:t>
      </w:r>
    </w:p>
    <w:p w:rsidR="00AF0A37" w:rsidRPr="005520E3" w:rsidRDefault="00AF0A37" w:rsidP="00AF0A37">
      <w:pPr>
        <w:widowControl/>
        <w:suppressAutoHyphens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F0A37" w:rsidRPr="005520E3" w:rsidRDefault="00AF0A37" w:rsidP="00AF0A37">
      <w:pPr>
        <w:widowControl/>
        <w:suppressAutoHyphens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F0A37" w:rsidRPr="005520E3" w:rsidRDefault="00AF0A37" w:rsidP="00AF0A37">
      <w:pPr>
        <w:widowControl/>
        <w:suppressAutoHyphens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 xml:space="preserve">2) </w:t>
      </w:r>
      <w:r>
        <w:rPr>
          <w:rFonts w:cs="Times New Roman"/>
          <w:sz w:val="28"/>
          <w:szCs w:val="28"/>
          <w:lang w:eastAsia="ru-RU"/>
        </w:rPr>
        <w:t>1,5</w:t>
      </w:r>
      <w:r w:rsidRPr="005520E3">
        <w:rPr>
          <w:rFonts w:cs="Times New Roman"/>
          <w:sz w:val="28"/>
          <w:szCs w:val="28"/>
          <w:lang w:eastAsia="ru-RU"/>
        </w:rPr>
        <w:t xml:space="preserve"> процента в отношении прочих земельных участков.</w:t>
      </w:r>
    </w:p>
    <w:p w:rsidR="00AF0A37" w:rsidRPr="005520E3" w:rsidRDefault="00AF0A37" w:rsidP="00AF0A37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AF0A37" w:rsidRPr="005520E3" w:rsidRDefault="00AF0A37" w:rsidP="00AF0A37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8242F2">
        <w:rPr>
          <w:rFonts w:cs="Times New Roman"/>
          <w:b/>
          <w:sz w:val="28"/>
          <w:szCs w:val="28"/>
          <w:lang w:eastAsia="ru-RU"/>
        </w:rPr>
        <w:t>Статья 4.</w:t>
      </w:r>
      <w:r w:rsidRPr="005520E3">
        <w:rPr>
          <w:rFonts w:cs="Times New Roman"/>
          <w:sz w:val="28"/>
          <w:szCs w:val="28"/>
          <w:lang w:eastAsia="ru-RU"/>
        </w:rPr>
        <w:t xml:space="preserve"> Порядок и сроки уплаты налога и авансовых платежей</w:t>
      </w:r>
    </w:p>
    <w:p w:rsidR="00AF0A37" w:rsidRPr="005520E3" w:rsidRDefault="00AF0A37" w:rsidP="00AF0A37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>1. Налог и авансовые платежи по налогу подлежат уплате в бюджет по месту нахождения земельного участка в порядке и сроки, установленные настоящим Решением.</w:t>
      </w:r>
    </w:p>
    <w:p w:rsidR="00AF0A37" w:rsidRPr="005520E3" w:rsidRDefault="00AF0A37" w:rsidP="00AF0A37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 xml:space="preserve">2. Налогоплательщики, являющиеся </w:t>
      </w:r>
      <w:r w:rsidRPr="009B0E06">
        <w:rPr>
          <w:rFonts w:cs="Times New Roman"/>
          <w:b/>
          <w:sz w:val="28"/>
          <w:szCs w:val="28"/>
          <w:lang w:eastAsia="ru-RU"/>
        </w:rPr>
        <w:t>организациями</w:t>
      </w:r>
      <w:r w:rsidRPr="005520E3">
        <w:rPr>
          <w:rFonts w:cs="Times New Roman"/>
          <w:sz w:val="28"/>
          <w:szCs w:val="28"/>
          <w:lang w:eastAsia="ru-RU"/>
        </w:rPr>
        <w:t>, производят уплату авансовых платежей по налогу не позднее 30 календарных дней с даты окончания соответствующего отчетного периода.</w:t>
      </w:r>
    </w:p>
    <w:p w:rsidR="00AF0A37" w:rsidRPr="005520E3" w:rsidRDefault="00AF0A37" w:rsidP="00AF0A37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>Налог, подлежащий уплате по истечении налогового периода налогоплательщиками, являющимися организациями, уплачивается не позднее 10 февраля года, следующего за истекшим налоговым периодом.</w:t>
      </w:r>
    </w:p>
    <w:p w:rsidR="00AF0A37" w:rsidRDefault="00AF0A37" w:rsidP="00AF0A37">
      <w:pPr>
        <w:suppressAutoHyphens w:val="0"/>
        <w:autoSpaceDN w:val="0"/>
        <w:ind w:firstLine="540"/>
        <w:jc w:val="both"/>
        <w:rPr>
          <w:rFonts w:cs="Times New Roman"/>
          <w:b/>
          <w:sz w:val="28"/>
          <w:szCs w:val="28"/>
          <w:lang w:eastAsia="ru-RU"/>
        </w:rPr>
      </w:pPr>
    </w:p>
    <w:p w:rsidR="002703A3" w:rsidRDefault="00AF0A37" w:rsidP="00AF0A37">
      <w:pPr>
        <w:suppressAutoHyphens w:val="0"/>
        <w:autoSpaceDN w:val="0"/>
        <w:ind w:firstLine="540"/>
        <w:jc w:val="both"/>
        <w:rPr>
          <w:rFonts w:cs="Times New Roman"/>
          <w:b/>
          <w:i/>
          <w:sz w:val="28"/>
          <w:szCs w:val="28"/>
          <w:u w:val="single"/>
          <w:lang w:eastAsia="ru-RU"/>
        </w:rPr>
      </w:pPr>
      <w:r w:rsidRPr="008242F2">
        <w:rPr>
          <w:rFonts w:cs="Times New Roman"/>
          <w:b/>
          <w:sz w:val="28"/>
          <w:szCs w:val="28"/>
          <w:lang w:eastAsia="ru-RU"/>
        </w:rPr>
        <w:t>Статья 5.</w:t>
      </w:r>
      <w:r w:rsidRPr="005520E3">
        <w:rPr>
          <w:rFonts w:cs="Times New Roman"/>
          <w:sz w:val="28"/>
          <w:szCs w:val="28"/>
          <w:lang w:eastAsia="ru-RU"/>
        </w:rPr>
        <w:t xml:space="preserve"> Налоговые льготы</w:t>
      </w:r>
      <w:r>
        <w:rPr>
          <w:rFonts w:cs="Times New Roman"/>
          <w:sz w:val="28"/>
          <w:szCs w:val="28"/>
          <w:lang w:eastAsia="ru-RU"/>
        </w:rPr>
        <w:t xml:space="preserve"> </w:t>
      </w:r>
    </w:p>
    <w:p w:rsidR="00AF0A37" w:rsidRPr="005520E3" w:rsidRDefault="00AF0A37" w:rsidP="00AF0A37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>1. От уплаты налога освобождаются:</w:t>
      </w:r>
    </w:p>
    <w:p w:rsidR="002703A3" w:rsidRPr="002703A3" w:rsidRDefault="002703A3" w:rsidP="002703A3">
      <w:pPr>
        <w:pStyle w:val="a4"/>
        <w:ind w:firstLine="540"/>
        <w:jc w:val="both"/>
        <w:rPr>
          <w:rFonts w:cs="Times New Roman"/>
          <w:sz w:val="28"/>
          <w:szCs w:val="28"/>
          <w:lang w:eastAsia="ru-RU"/>
        </w:rPr>
      </w:pPr>
      <w:bookmarkStart w:id="0" w:name="P121"/>
      <w:bookmarkEnd w:id="0"/>
      <w:r>
        <w:rPr>
          <w:sz w:val="28"/>
          <w:szCs w:val="28"/>
        </w:rPr>
        <w:t xml:space="preserve">1.1. </w:t>
      </w:r>
      <w:r w:rsidRPr="002703A3">
        <w:rPr>
          <w:sz w:val="28"/>
          <w:szCs w:val="28"/>
        </w:rPr>
        <w:t>организации и учреждения </w:t>
      </w:r>
      <w:hyperlink r:id="rId9" w:anchor="/document/1305321/entry/5" w:history="1">
        <w:r w:rsidRPr="002703A3">
          <w:rPr>
            <w:rStyle w:val="a3"/>
            <w:color w:val="auto"/>
            <w:sz w:val="28"/>
            <w:szCs w:val="28"/>
            <w:u w:val="none"/>
          </w:rPr>
          <w:t>уголовно-исполнительной системы</w:t>
        </w:r>
      </w:hyperlink>
      <w:r w:rsidRPr="002703A3">
        <w:rPr>
          <w:sz w:val="28"/>
          <w:szCs w:val="28"/>
        </w:rPr>
        <w:t> 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2703A3" w:rsidRPr="002703A3" w:rsidRDefault="002703A3" w:rsidP="002703A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703A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703A3">
        <w:rPr>
          <w:sz w:val="28"/>
          <w:szCs w:val="28"/>
        </w:rPr>
        <w:t xml:space="preserve"> организации - в отношении земельных участков, занятых государственными автомобильными дорогами общего пользования;</w:t>
      </w:r>
    </w:p>
    <w:p w:rsidR="002703A3" w:rsidRPr="002703A3" w:rsidRDefault="002703A3" w:rsidP="002703A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2703A3">
        <w:rPr>
          <w:sz w:val="28"/>
          <w:szCs w:val="28"/>
        </w:rPr>
        <w:t xml:space="preserve">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2703A3" w:rsidRPr="002703A3" w:rsidRDefault="002703A3" w:rsidP="002703A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2703A3">
        <w:rPr>
          <w:sz w:val="28"/>
          <w:szCs w:val="28"/>
        </w:rPr>
        <w:t xml:space="preserve">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2703A3" w:rsidRPr="002703A3" w:rsidRDefault="002703A3" w:rsidP="002703A3">
      <w:pPr>
        <w:pStyle w:val="a4"/>
        <w:ind w:firstLine="540"/>
        <w:jc w:val="both"/>
        <w:rPr>
          <w:sz w:val="28"/>
          <w:szCs w:val="28"/>
        </w:rPr>
      </w:pPr>
      <w:r w:rsidRPr="002703A3">
        <w:rPr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 </w:t>
      </w:r>
      <w:hyperlink r:id="rId10" w:anchor="/document/71815216/entry/1077" w:history="1">
        <w:r w:rsidRPr="002703A3">
          <w:rPr>
            <w:rStyle w:val="a3"/>
            <w:color w:val="auto"/>
            <w:sz w:val="28"/>
            <w:szCs w:val="28"/>
            <w:u w:val="none"/>
          </w:rPr>
          <w:t>среднесписочная численность</w:t>
        </w:r>
      </w:hyperlink>
      <w:r w:rsidRPr="002703A3">
        <w:rPr>
          <w:sz w:val="28"/>
          <w:szCs w:val="28"/>
        </w:rPr>
        <w:t xml:space="preserve"> 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</w:t>
      </w:r>
      <w:r w:rsidRPr="002703A3">
        <w:rPr>
          <w:sz w:val="28"/>
          <w:szCs w:val="28"/>
        </w:rPr>
        <w:lastRenderedPageBreak/>
        <w:t>реализации товаров (за исключением подакцизных товаров, минерального сырья и иных полезных ископаемых, а также иных товаров по </w:t>
      </w:r>
      <w:hyperlink r:id="rId11" w:anchor="/document/12139724/entry/1000" w:history="1">
        <w:r w:rsidRPr="002703A3">
          <w:rPr>
            <w:rStyle w:val="a3"/>
            <w:color w:val="551A8B"/>
            <w:sz w:val="28"/>
            <w:szCs w:val="28"/>
          </w:rPr>
          <w:t>перечню</w:t>
        </w:r>
      </w:hyperlink>
      <w:r w:rsidRPr="002703A3">
        <w:rPr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2703A3" w:rsidRPr="002703A3" w:rsidRDefault="002703A3" w:rsidP="002703A3">
      <w:pPr>
        <w:pStyle w:val="a4"/>
        <w:ind w:firstLine="540"/>
        <w:jc w:val="both"/>
        <w:rPr>
          <w:sz w:val="28"/>
          <w:szCs w:val="28"/>
        </w:rPr>
      </w:pPr>
      <w:r w:rsidRPr="002703A3">
        <w:rPr>
          <w:sz w:val="28"/>
          <w:szCs w:val="28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2703A3" w:rsidRPr="002703A3" w:rsidRDefault="002703A3" w:rsidP="002703A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2703A3">
        <w:rPr>
          <w:sz w:val="28"/>
          <w:szCs w:val="28"/>
        </w:rPr>
        <w:t xml:space="preserve">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2703A3" w:rsidRPr="002703A3" w:rsidRDefault="002703A3" w:rsidP="002703A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2703A3">
        <w:rPr>
          <w:sz w:val="28"/>
          <w:szCs w:val="28"/>
        </w:rPr>
        <w:t xml:space="preserve">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2703A3" w:rsidRPr="002703A3" w:rsidRDefault="002703A3" w:rsidP="002703A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2703A3">
        <w:rPr>
          <w:sz w:val="28"/>
          <w:szCs w:val="28"/>
        </w:rPr>
        <w:t xml:space="preserve"> организации - </w:t>
      </w:r>
      <w:hyperlink r:id="rId12" w:anchor="/document/12141177/entry/9" w:history="1">
        <w:r w:rsidRPr="002703A3">
          <w:rPr>
            <w:rStyle w:val="a3"/>
            <w:color w:val="auto"/>
            <w:sz w:val="28"/>
            <w:szCs w:val="28"/>
            <w:u w:val="none"/>
          </w:rPr>
          <w:t>резиденты</w:t>
        </w:r>
      </w:hyperlink>
      <w:r w:rsidRPr="002703A3">
        <w:rPr>
          <w:sz w:val="28"/>
          <w:szCs w:val="28"/>
        </w:rPr>
        <w:t> особой экономической зоны, за исключением организаций, указанных в </w:t>
      </w:r>
      <w:hyperlink r:id="rId13" w:anchor="/document/10900200/entry/39511" w:history="1">
        <w:r w:rsidRPr="002703A3">
          <w:rPr>
            <w:rStyle w:val="a3"/>
            <w:color w:val="auto"/>
            <w:sz w:val="28"/>
            <w:szCs w:val="28"/>
            <w:u w:val="none"/>
          </w:rPr>
          <w:t>подпункте 11</w:t>
        </w:r>
      </w:hyperlink>
      <w:r w:rsidRPr="002703A3">
        <w:rPr>
          <w:sz w:val="28"/>
          <w:szCs w:val="28"/>
        </w:rPr>
        <w:t> настоящего пункта,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2703A3" w:rsidRPr="002703A3" w:rsidRDefault="002703A3" w:rsidP="002703A3">
      <w:pPr>
        <w:pStyle w:val="a4"/>
        <w:ind w:firstLine="540"/>
        <w:jc w:val="both"/>
        <w:rPr>
          <w:sz w:val="28"/>
          <w:szCs w:val="28"/>
        </w:rPr>
      </w:pPr>
      <w:r w:rsidRPr="002703A3">
        <w:rPr>
          <w:sz w:val="28"/>
          <w:szCs w:val="28"/>
        </w:rPr>
        <w:t>1.8.</w:t>
      </w:r>
      <w:r w:rsidRPr="002703A3">
        <w:rPr>
          <w:sz w:val="28"/>
          <w:szCs w:val="28"/>
        </w:rPr>
        <w:t xml:space="preserve"> организации, признаваемые управляющими компаниями в соответствии с </w:t>
      </w:r>
      <w:hyperlink r:id="rId14" w:anchor="/document/12179043/entry/8" w:history="1">
        <w:r w:rsidRPr="002703A3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2703A3">
        <w:rPr>
          <w:sz w:val="28"/>
          <w:szCs w:val="28"/>
        </w:rPr>
        <w:t> "Об инновационном центре "Сколково", - в отношении земельных участков, входящих в состав территории инновационного центра "Сколково" и предоставленных (приобретенных) для непосредственного выполнения возложенных на эти организации функций в соответствии с указанным </w:t>
      </w:r>
      <w:hyperlink r:id="rId15" w:anchor="/document/12179043/entry/3" w:history="1">
        <w:r w:rsidRPr="002703A3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2703A3">
        <w:rPr>
          <w:sz w:val="28"/>
          <w:szCs w:val="28"/>
        </w:rPr>
        <w:t>;</w:t>
      </w:r>
    </w:p>
    <w:p w:rsidR="002703A3" w:rsidRPr="002703A3" w:rsidRDefault="002703A3" w:rsidP="002703A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2703A3">
        <w:rPr>
          <w:sz w:val="28"/>
          <w:szCs w:val="28"/>
        </w:rPr>
        <w:t xml:space="preserve"> 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</w:p>
    <w:p w:rsidR="002703A3" w:rsidRPr="002703A3" w:rsidRDefault="002703A3" w:rsidP="002703A3">
      <w:pPr>
        <w:pStyle w:val="a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Pr="002703A3">
        <w:rPr>
          <w:sz w:val="28"/>
          <w:szCs w:val="28"/>
        </w:rPr>
        <w:t xml:space="preserve"> организации - участники 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зоне, сроком на три года с месяца возникновения права собственности на каждый земельный участок. 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бюджет. Исчисление налога производится без учета применения налоговой льготы, предусмотренной настоящим подпунктом, за весь период реализации инвестиционного проекта в свободной экономической зоне. </w:t>
      </w:r>
      <w:r w:rsidRPr="002703A3">
        <w:rPr>
          <w:sz w:val="28"/>
          <w:szCs w:val="28"/>
        </w:rPr>
        <w:lastRenderedPageBreak/>
        <w:t>Исчисленная сумма налога подлежит уплате по истечении отчетного или налогового периода, в котором был расторгнут договор об условиях деятельности в свободной экономической зоне, не позднее сроков, установленных для уплаты авансовых платежей по налогу за отчетный период или налога за налоговый период;</w:t>
      </w:r>
    </w:p>
    <w:p w:rsidR="002703A3" w:rsidRDefault="002703A3" w:rsidP="002703A3">
      <w:pPr>
        <w:pStyle w:val="a4"/>
        <w:ind w:firstLine="540"/>
        <w:jc w:val="both"/>
        <w:rPr>
          <w:sz w:val="28"/>
          <w:szCs w:val="28"/>
        </w:rPr>
      </w:pPr>
      <w:r w:rsidRPr="002703A3">
        <w:rPr>
          <w:sz w:val="28"/>
          <w:szCs w:val="28"/>
        </w:rPr>
        <w:t>1.11.</w:t>
      </w:r>
      <w:r w:rsidRPr="002703A3">
        <w:rPr>
          <w:sz w:val="28"/>
          <w:szCs w:val="28"/>
        </w:rPr>
        <w:t xml:space="preserve"> организации, признаваемые фондами в соответствии с </w:t>
      </w:r>
      <w:hyperlink r:id="rId16" w:anchor="/document/71732778/entry/8" w:history="1">
        <w:r w:rsidRPr="002703A3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2703A3">
        <w:rPr>
          <w:sz w:val="28"/>
          <w:szCs w:val="28"/>
        </w:rPr>
        <w:t> от 29 июля 2017 года N 216-ФЗ "Об инновационных научно-технологических центрах и о внесении изменений в отдельные законодательные акты Российской Федерации", - в отношении земельных участков, входящих в состав территории инновационного научно-технологического центра.</w:t>
      </w:r>
    </w:p>
    <w:p w:rsidR="002703A3" w:rsidRPr="002703A3" w:rsidRDefault="002703A3" w:rsidP="002703A3">
      <w:pPr>
        <w:pStyle w:val="a4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Pr="002703A3">
        <w:rPr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2703A3" w:rsidRPr="002703A3" w:rsidRDefault="002703A3" w:rsidP="002703A3">
      <w:pPr>
        <w:pStyle w:val="a4"/>
        <w:ind w:firstLine="540"/>
        <w:jc w:val="both"/>
        <w:rPr>
          <w:sz w:val="28"/>
          <w:szCs w:val="28"/>
        </w:rPr>
      </w:pPr>
      <w:r w:rsidRPr="002703A3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2703A3" w:rsidRPr="002703A3" w:rsidRDefault="002703A3" w:rsidP="002703A3">
      <w:pPr>
        <w:pStyle w:val="a4"/>
        <w:ind w:firstLine="540"/>
        <w:jc w:val="both"/>
        <w:rPr>
          <w:sz w:val="28"/>
          <w:szCs w:val="28"/>
        </w:rPr>
      </w:pPr>
      <w:r w:rsidRPr="002703A3">
        <w:rPr>
          <w:sz w:val="28"/>
          <w:szCs w:val="28"/>
        </w:rPr>
        <w:t>2) инвалидов I и II групп инвалидности;</w:t>
      </w:r>
    </w:p>
    <w:p w:rsidR="002703A3" w:rsidRPr="002703A3" w:rsidRDefault="002703A3" w:rsidP="002703A3">
      <w:pPr>
        <w:pStyle w:val="a4"/>
        <w:ind w:firstLine="540"/>
        <w:jc w:val="both"/>
        <w:rPr>
          <w:sz w:val="28"/>
          <w:szCs w:val="28"/>
        </w:rPr>
      </w:pPr>
      <w:r w:rsidRPr="002703A3">
        <w:rPr>
          <w:sz w:val="28"/>
          <w:szCs w:val="28"/>
        </w:rPr>
        <w:t>3) инвалидов с детства, детей-инвалидов;</w:t>
      </w:r>
    </w:p>
    <w:p w:rsidR="002703A3" w:rsidRPr="002703A3" w:rsidRDefault="002703A3" w:rsidP="002703A3">
      <w:pPr>
        <w:pStyle w:val="a4"/>
        <w:ind w:firstLine="540"/>
        <w:jc w:val="both"/>
        <w:rPr>
          <w:sz w:val="28"/>
          <w:szCs w:val="28"/>
        </w:rPr>
      </w:pPr>
      <w:r w:rsidRPr="002703A3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2703A3" w:rsidRPr="002703A3" w:rsidRDefault="002703A3" w:rsidP="002703A3">
      <w:pPr>
        <w:pStyle w:val="a4"/>
        <w:ind w:firstLine="540"/>
        <w:jc w:val="both"/>
        <w:rPr>
          <w:sz w:val="28"/>
          <w:szCs w:val="28"/>
        </w:rPr>
      </w:pPr>
      <w:r w:rsidRPr="002703A3">
        <w:rPr>
          <w:sz w:val="28"/>
          <w:szCs w:val="28"/>
        </w:rPr>
        <w:t>5) физических лиц, имеющих право на получение социальной поддержки в соответствии с </w:t>
      </w:r>
      <w:hyperlink r:id="rId17" w:anchor="/document/185213/entry/13" w:history="1">
        <w:r w:rsidRPr="002703A3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2703A3">
        <w:rPr>
          <w:sz w:val="28"/>
          <w:szCs w:val="28"/>
        </w:rPr>
        <w:t> Российской Федерации "О социальной защите граждан, подвергшихся воздействию радиации вследствие катастрофы на Чернобыльской АЭС" (в редакции </w:t>
      </w:r>
      <w:hyperlink r:id="rId18" w:anchor="/document/10100264/entry/0" w:history="1">
        <w:r w:rsidRPr="002703A3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2703A3">
        <w:rPr>
          <w:sz w:val="28"/>
          <w:szCs w:val="28"/>
        </w:rPr>
        <w:t> Российской Федерации от 18 июня 1992 года N 3061-I), в соответствии с </w:t>
      </w:r>
      <w:hyperlink r:id="rId19" w:anchor="/document/179742/entry/1" w:history="1">
        <w:r w:rsidRPr="002703A3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2703A3">
        <w:rPr>
          <w:sz w:val="28"/>
          <w:szCs w:val="28"/>
        </w:rPr>
        <w:t xml:space="preserve"> 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2703A3">
        <w:rPr>
          <w:sz w:val="28"/>
          <w:szCs w:val="28"/>
        </w:rPr>
        <w:t>Теча</w:t>
      </w:r>
      <w:proofErr w:type="spellEnd"/>
      <w:r w:rsidRPr="002703A3">
        <w:rPr>
          <w:sz w:val="28"/>
          <w:szCs w:val="28"/>
        </w:rPr>
        <w:t>" и в соответствии с </w:t>
      </w:r>
      <w:hyperlink r:id="rId20" w:anchor="/document/12125351/entry/1" w:history="1">
        <w:r w:rsidRPr="002703A3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2703A3">
        <w:rPr>
          <w:sz w:val="28"/>
          <w:szCs w:val="28"/>
        </w:rPr>
        <w:t> 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2703A3" w:rsidRPr="002703A3" w:rsidRDefault="002703A3" w:rsidP="002703A3">
      <w:pPr>
        <w:pStyle w:val="a4"/>
        <w:ind w:firstLine="540"/>
        <w:jc w:val="both"/>
        <w:rPr>
          <w:sz w:val="28"/>
          <w:szCs w:val="28"/>
        </w:rPr>
      </w:pPr>
      <w:r w:rsidRPr="002703A3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703A3" w:rsidRPr="002703A3" w:rsidRDefault="002703A3" w:rsidP="002703A3">
      <w:pPr>
        <w:pStyle w:val="a4"/>
        <w:ind w:firstLine="540"/>
        <w:jc w:val="both"/>
        <w:rPr>
          <w:sz w:val="28"/>
          <w:szCs w:val="28"/>
        </w:rPr>
      </w:pPr>
      <w:r w:rsidRPr="002703A3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703A3" w:rsidRPr="002703A3" w:rsidRDefault="002703A3" w:rsidP="002703A3">
      <w:pPr>
        <w:pStyle w:val="a4"/>
        <w:ind w:firstLine="540"/>
        <w:jc w:val="both"/>
        <w:rPr>
          <w:sz w:val="28"/>
          <w:szCs w:val="28"/>
        </w:rPr>
      </w:pPr>
      <w:r w:rsidRPr="002703A3">
        <w:rPr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2703A3" w:rsidRPr="002703A3" w:rsidRDefault="002703A3" w:rsidP="002703A3">
      <w:pPr>
        <w:pStyle w:val="a4"/>
        <w:ind w:firstLine="540"/>
        <w:jc w:val="both"/>
        <w:rPr>
          <w:sz w:val="28"/>
          <w:szCs w:val="28"/>
        </w:rPr>
      </w:pPr>
      <w:r w:rsidRPr="002703A3">
        <w:rPr>
          <w:sz w:val="28"/>
          <w:szCs w:val="28"/>
        </w:rPr>
        <w:t>9) физических лиц, соответствующих условиям, необходимым для назначения пенсии в соответствии с </w:t>
      </w:r>
      <w:hyperlink r:id="rId21" w:anchor="/document/77669661/entry/209" w:history="1">
        <w:r w:rsidRPr="002703A3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2703A3">
        <w:rPr>
          <w:sz w:val="28"/>
          <w:szCs w:val="28"/>
        </w:rPr>
        <w:t> Российской Федерации, действовавшим на 31 декабря 2018 года;</w:t>
      </w:r>
    </w:p>
    <w:p w:rsidR="002703A3" w:rsidRPr="002703A3" w:rsidRDefault="002703A3" w:rsidP="002703A3">
      <w:pPr>
        <w:pStyle w:val="a4"/>
        <w:ind w:firstLine="540"/>
        <w:jc w:val="both"/>
        <w:rPr>
          <w:sz w:val="28"/>
          <w:szCs w:val="28"/>
        </w:rPr>
      </w:pPr>
      <w:r w:rsidRPr="002703A3">
        <w:rPr>
          <w:sz w:val="28"/>
          <w:szCs w:val="28"/>
        </w:rPr>
        <w:t>10) физических лиц, имеющих трех и более несовершеннолетних детей.</w:t>
      </w:r>
    </w:p>
    <w:p w:rsidR="002703A3" w:rsidRPr="002703A3" w:rsidRDefault="002703A3" w:rsidP="002703A3">
      <w:pPr>
        <w:pStyle w:val="a4"/>
        <w:ind w:firstLine="540"/>
        <w:jc w:val="both"/>
        <w:rPr>
          <w:sz w:val="28"/>
          <w:szCs w:val="28"/>
        </w:rPr>
      </w:pPr>
    </w:p>
    <w:p w:rsidR="00AF0A37" w:rsidRPr="003C0C3B" w:rsidRDefault="002703A3" w:rsidP="00AF0A37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3</w:t>
      </w:r>
      <w:r w:rsidR="00AF0A37" w:rsidRPr="005520E3">
        <w:rPr>
          <w:rFonts w:cs="Times New Roman"/>
          <w:sz w:val="28"/>
          <w:szCs w:val="28"/>
          <w:lang w:eastAsia="ru-RU"/>
        </w:rPr>
        <w:t xml:space="preserve">. Налоговые льготы по налогу предоставляются налогоплательщикам по основаниям, </w:t>
      </w:r>
      <w:r w:rsidR="00AF0A37" w:rsidRPr="002C5506">
        <w:rPr>
          <w:rFonts w:cs="Times New Roman"/>
          <w:b/>
          <w:sz w:val="28"/>
          <w:szCs w:val="28"/>
          <w:lang w:eastAsia="ru-RU"/>
        </w:rPr>
        <w:t>установленным настоящим Решением</w:t>
      </w:r>
      <w:r w:rsidR="00AF0A37" w:rsidRPr="005520E3">
        <w:rPr>
          <w:rFonts w:cs="Times New Roman"/>
          <w:sz w:val="28"/>
          <w:szCs w:val="28"/>
          <w:lang w:eastAsia="ru-RU"/>
        </w:rPr>
        <w:t xml:space="preserve">, </w:t>
      </w:r>
      <w:r w:rsidR="00AF0A37" w:rsidRPr="003C0C3B">
        <w:rPr>
          <w:rFonts w:cs="Times New Roman"/>
          <w:sz w:val="28"/>
          <w:szCs w:val="28"/>
          <w:lang w:eastAsia="ru-RU"/>
        </w:rPr>
        <w:t>и применяются при условии предоставления в налоговые органы документов, подтверждающих право на льготу.</w:t>
      </w:r>
    </w:p>
    <w:p w:rsidR="00AF0A37" w:rsidRPr="005520E3" w:rsidRDefault="002703A3" w:rsidP="00AF0A37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4</w:t>
      </w:r>
      <w:r w:rsidR="00AF0A37" w:rsidRPr="005520E3">
        <w:rPr>
          <w:rFonts w:cs="Times New Roman"/>
          <w:sz w:val="28"/>
          <w:szCs w:val="28"/>
          <w:lang w:eastAsia="ru-RU"/>
        </w:rPr>
        <w:t>. Налогоплательщики, являющиеся организациями, имеющие право на льготы, представляют необходимые документы в налоговые органы одновременно с подачей декларации.</w:t>
      </w:r>
    </w:p>
    <w:p w:rsidR="00AF0A37" w:rsidRPr="003C0C3B" w:rsidRDefault="002703A3" w:rsidP="00AF0A37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</w:t>
      </w:r>
      <w:r w:rsidR="00AF0A37" w:rsidRPr="003C0C3B">
        <w:rPr>
          <w:rFonts w:cs="Times New Roman"/>
          <w:sz w:val="28"/>
          <w:szCs w:val="28"/>
          <w:lang w:eastAsia="ru-RU"/>
        </w:rPr>
        <w:t>. Основаниями для предоставления льгот</w:t>
      </w:r>
      <w:r w:rsidR="00AF0A37">
        <w:rPr>
          <w:rFonts w:cs="Times New Roman"/>
          <w:sz w:val="28"/>
          <w:szCs w:val="28"/>
          <w:lang w:eastAsia="ru-RU"/>
        </w:rPr>
        <w:t>, предусмотренных настоящим Решением,</w:t>
      </w:r>
      <w:r w:rsidR="00AF0A37" w:rsidRPr="003C0C3B">
        <w:rPr>
          <w:rFonts w:cs="Times New Roman"/>
          <w:sz w:val="28"/>
          <w:szCs w:val="28"/>
          <w:lang w:eastAsia="ru-RU"/>
        </w:rPr>
        <w:t xml:space="preserve"> </w:t>
      </w:r>
      <w:r w:rsidR="00597C3B">
        <w:rPr>
          <w:rFonts w:cs="Times New Roman"/>
          <w:sz w:val="28"/>
          <w:szCs w:val="28"/>
          <w:lang w:eastAsia="ru-RU"/>
        </w:rPr>
        <w:t>физическим лицам</w:t>
      </w:r>
      <w:r w:rsidR="00597C3B" w:rsidRPr="003C0C3B">
        <w:rPr>
          <w:rFonts w:cs="Times New Roman"/>
          <w:sz w:val="28"/>
          <w:szCs w:val="28"/>
          <w:lang w:eastAsia="ru-RU"/>
        </w:rPr>
        <w:t xml:space="preserve"> </w:t>
      </w:r>
      <w:r w:rsidR="00AF0A37" w:rsidRPr="003C0C3B">
        <w:rPr>
          <w:rFonts w:cs="Times New Roman"/>
          <w:sz w:val="28"/>
          <w:szCs w:val="28"/>
          <w:lang w:eastAsia="ru-RU"/>
        </w:rPr>
        <w:t xml:space="preserve">являются: </w:t>
      </w:r>
      <w:bookmarkStart w:id="1" w:name="_GoBack"/>
      <w:bookmarkEnd w:id="1"/>
    </w:p>
    <w:p w:rsidR="00AF0A37" w:rsidRPr="003C0C3B" w:rsidRDefault="00AF0A37" w:rsidP="00AF0A37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3C0C3B">
        <w:rPr>
          <w:rFonts w:cs="Times New Roman"/>
          <w:sz w:val="28"/>
          <w:szCs w:val="28"/>
          <w:lang w:eastAsia="ru-RU"/>
        </w:rPr>
        <w:t>1)</w:t>
      </w:r>
      <w:r w:rsidR="002703A3">
        <w:rPr>
          <w:rFonts w:cs="Times New Roman"/>
          <w:sz w:val="28"/>
          <w:szCs w:val="28"/>
          <w:lang w:eastAsia="ru-RU"/>
        </w:rPr>
        <w:t xml:space="preserve"> паспорт заявителя </w:t>
      </w:r>
      <w:r w:rsidR="00597C3B">
        <w:rPr>
          <w:rFonts w:cs="Times New Roman"/>
          <w:sz w:val="28"/>
          <w:szCs w:val="28"/>
          <w:lang w:eastAsia="ru-RU"/>
        </w:rPr>
        <w:t>(+ копия);</w:t>
      </w:r>
    </w:p>
    <w:p w:rsidR="00AF0A37" w:rsidRPr="003C0C3B" w:rsidRDefault="00AF0A37" w:rsidP="00AF0A37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3C0C3B">
        <w:rPr>
          <w:rFonts w:cs="Times New Roman"/>
          <w:sz w:val="28"/>
          <w:szCs w:val="28"/>
          <w:lang w:eastAsia="ru-RU"/>
        </w:rPr>
        <w:t>2)</w:t>
      </w:r>
      <w:r w:rsidR="00597C3B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="00597C3B">
        <w:rPr>
          <w:rFonts w:cs="Times New Roman"/>
          <w:sz w:val="28"/>
          <w:szCs w:val="28"/>
          <w:lang w:eastAsia="ru-RU"/>
        </w:rPr>
        <w:t>документ</w:t>
      </w:r>
      <w:proofErr w:type="gramEnd"/>
      <w:r w:rsidR="00597C3B">
        <w:rPr>
          <w:rFonts w:cs="Times New Roman"/>
          <w:sz w:val="28"/>
          <w:szCs w:val="28"/>
          <w:lang w:eastAsia="ru-RU"/>
        </w:rPr>
        <w:t xml:space="preserve"> предоставляющий право на льготу (льготное удостоверение, справка МСЭК, пенсионное удостоверение и т.д. + копия);</w:t>
      </w:r>
    </w:p>
    <w:p w:rsidR="00AF0A37" w:rsidRPr="003C0C3B" w:rsidRDefault="00AF0A37" w:rsidP="00AF0A37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3C0C3B">
        <w:rPr>
          <w:rFonts w:cs="Times New Roman"/>
          <w:sz w:val="28"/>
          <w:szCs w:val="28"/>
          <w:lang w:eastAsia="ru-RU"/>
        </w:rPr>
        <w:t>3)</w:t>
      </w:r>
      <w:r w:rsidR="00597C3B">
        <w:rPr>
          <w:rFonts w:cs="Times New Roman"/>
          <w:sz w:val="28"/>
          <w:szCs w:val="28"/>
          <w:lang w:eastAsia="ru-RU"/>
        </w:rPr>
        <w:t xml:space="preserve"> ИНН при наличии;</w:t>
      </w:r>
    </w:p>
    <w:p w:rsidR="00AF0A37" w:rsidRPr="003C0C3B" w:rsidRDefault="00AF0A37" w:rsidP="00AF0A37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3C0C3B">
        <w:rPr>
          <w:rFonts w:cs="Times New Roman"/>
          <w:sz w:val="28"/>
          <w:szCs w:val="28"/>
          <w:lang w:eastAsia="ru-RU"/>
        </w:rPr>
        <w:t>4)</w:t>
      </w:r>
      <w:r w:rsidR="00597C3B">
        <w:rPr>
          <w:rFonts w:cs="Times New Roman"/>
          <w:sz w:val="28"/>
          <w:szCs w:val="28"/>
          <w:lang w:eastAsia="ru-RU"/>
        </w:rPr>
        <w:t xml:space="preserve"> Выписка из ЕГРН на земельный участок (кадастровый номер земельного участка)</w:t>
      </w:r>
    </w:p>
    <w:p w:rsidR="00AF0A37" w:rsidRPr="003C0C3B" w:rsidRDefault="00AF0A37" w:rsidP="00AF0A37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AF0A37" w:rsidRPr="003C0C3B" w:rsidRDefault="00AF0A37" w:rsidP="00AF0A37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FB6070">
        <w:rPr>
          <w:rFonts w:cs="Times New Roman"/>
          <w:b/>
          <w:sz w:val="28"/>
          <w:szCs w:val="28"/>
          <w:lang w:eastAsia="ru-RU"/>
        </w:rPr>
        <w:t>Статья 6.</w:t>
      </w:r>
      <w:r w:rsidRPr="003C0C3B">
        <w:rPr>
          <w:rFonts w:cs="Times New Roman"/>
          <w:sz w:val="28"/>
          <w:szCs w:val="28"/>
          <w:lang w:eastAsia="ru-RU"/>
        </w:rPr>
        <w:t xml:space="preserve"> Заключительные положения</w:t>
      </w:r>
    </w:p>
    <w:p w:rsidR="00AF0A37" w:rsidRPr="003C0C3B" w:rsidRDefault="00AF0A37" w:rsidP="00AF0A37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3C0C3B">
        <w:rPr>
          <w:rFonts w:cs="Times New Roman"/>
          <w:sz w:val="28"/>
          <w:szCs w:val="28"/>
          <w:lang w:eastAsia="ru-RU"/>
        </w:rPr>
        <w:t>1. Настоящее Решение вступает в силу с 1 января 20</w:t>
      </w:r>
      <w:r w:rsidR="00597C3B">
        <w:rPr>
          <w:rFonts w:cs="Times New Roman"/>
          <w:sz w:val="28"/>
          <w:szCs w:val="28"/>
          <w:lang w:eastAsia="ru-RU"/>
        </w:rPr>
        <w:t>20</w:t>
      </w:r>
      <w:r w:rsidRPr="003C0C3B">
        <w:rPr>
          <w:rFonts w:cs="Times New Roman"/>
          <w:sz w:val="28"/>
          <w:szCs w:val="28"/>
          <w:lang w:eastAsia="ru-RU"/>
        </w:rPr>
        <w:t xml:space="preserve"> года, но не ранее чем по истечении одного месяца со дня его официального опубликования.</w:t>
      </w:r>
    </w:p>
    <w:p w:rsidR="00597C3B" w:rsidRPr="00597C3B" w:rsidRDefault="00AF0A37" w:rsidP="00597C3B">
      <w:pPr>
        <w:pStyle w:val="a5"/>
        <w:numPr>
          <w:ilvl w:val="0"/>
          <w:numId w:val="1"/>
        </w:numPr>
        <w:spacing w:after="0" w:line="240" w:lineRule="auto"/>
        <w:ind w:left="0" w:right="0" w:firstLine="709"/>
        <w:rPr>
          <w:szCs w:val="28"/>
        </w:rPr>
      </w:pPr>
      <w:r w:rsidRPr="003C0C3B">
        <w:rPr>
          <w:szCs w:val="28"/>
        </w:rPr>
        <w:t>2. Настоящее Решение опубликовать</w:t>
      </w:r>
      <w:r w:rsidRPr="005520E3">
        <w:rPr>
          <w:szCs w:val="28"/>
        </w:rPr>
        <w:t xml:space="preserve"> </w:t>
      </w:r>
      <w:r w:rsidR="00597C3B" w:rsidRPr="00597C3B">
        <w:rPr>
          <w:szCs w:val="28"/>
        </w:rPr>
        <w:t xml:space="preserve">на официальном сайте поселения: </w:t>
      </w:r>
      <w:hyperlink r:id="rId22" w:history="1">
        <w:r w:rsidR="00597C3B" w:rsidRPr="00597C3B">
          <w:rPr>
            <w:color w:val="0000FF"/>
            <w:szCs w:val="28"/>
            <w:u w:val="single"/>
          </w:rPr>
          <w:t>http://гвардсовет.рф</w:t>
        </w:r>
      </w:hyperlink>
      <w:r w:rsidR="00597C3B" w:rsidRPr="00597C3B">
        <w:rPr>
          <w:szCs w:val="28"/>
        </w:rPr>
        <w:t xml:space="preserve"> и разместить на информационном стенде Администрации Гвардейского сельского поселения Симферопольского района.</w:t>
      </w:r>
    </w:p>
    <w:p w:rsidR="00AF0A37" w:rsidRPr="005520E3" w:rsidRDefault="00AF0A37" w:rsidP="00AF0A37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5520E3">
        <w:rPr>
          <w:rFonts w:cs="Times New Roman"/>
          <w:sz w:val="28"/>
          <w:szCs w:val="28"/>
          <w:lang w:eastAsia="ru-RU"/>
        </w:rPr>
        <w:t>.</w:t>
      </w:r>
    </w:p>
    <w:p w:rsidR="00AF0A37" w:rsidRPr="005520E3" w:rsidRDefault="00AF0A37" w:rsidP="00AF0A37">
      <w:pPr>
        <w:suppressAutoHyphens w:val="0"/>
        <w:autoSpaceDN w:val="0"/>
        <w:ind w:firstLine="540"/>
        <w:jc w:val="both"/>
        <w:rPr>
          <w:rFonts w:cs="Times New Roman"/>
          <w:sz w:val="28"/>
          <w:szCs w:val="28"/>
          <w:lang w:eastAsia="ru-RU"/>
        </w:rPr>
      </w:pPr>
    </w:p>
    <w:p w:rsidR="00AF0A37" w:rsidRPr="005520E3" w:rsidRDefault="00AF0A37" w:rsidP="00AF0A37">
      <w:pPr>
        <w:jc w:val="both"/>
        <w:rPr>
          <w:rFonts w:cs="Times New Roman"/>
          <w:sz w:val="28"/>
          <w:szCs w:val="28"/>
        </w:rPr>
      </w:pPr>
    </w:p>
    <w:p w:rsidR="00F60CFD" w:rsidRDefault="00F60CFD"/>
    <w:sectPr w:rsidR="00F60CFD" w:rsidSect="00CB66B0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A1242"/>
    <w:multiLevelType w:val="hybridMultilevel"/>
    <w:tmpl w:val="8C18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37"/>
    <w:rsid w:val="002703A3"/>
    <w:rsid w:val="00597C3B"/>
    <w:rsid w:val="00AF0A37"/>
    <w:rsid w:val="00F6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F763"/>
  <w15:chartTrackingRefBased/>
  <w15:docId w15:val="{FED920CD-0CC9-4147-A644-4CED704C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A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703A3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03A3"/>
    <w:rPr>
      <w:color w:val="0000FF"/>
      <w:u w:val="single"/>
    </w:rPr>
  </w:style>
  <w:style w:type="paragraph" w:customStyle="1" w:styleId="s22">
    <w:name w:val="s_22"/>
    <w:basedOn w:val="a"/>
    <w:rsid w:val="002703A3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03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9">
    <w:name w:val="s_9"/>
    <w:basedOn w:val="a"/>
    <w:rsid w:val="002703A3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7C3B"/>
    <w:pPr>
      <w:widowControl/>
      <w:suppressAutoHyphens w:val="0"/>
      <w:autoSpaceDE/>
      <w:spacing w:after="15" w:line="264" w:lineRule="auto"/>
      <w:ind w:left="720" w:right="4" w:hanging="10"/>
      <w:contextualSpacing/>
      <w:jc w:val="both"/>
    </w:pPr>
    <w:rPr>
      <w:rFonts w:cs="Times New Roman"/>
      <w:color w:val="000000"/>
      <w:sz w:val="28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15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88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31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66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82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59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68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3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8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8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8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6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28689B5B47528AD13FB5C4D09AEFF7856334FC7F911C7DC7A1B052D5BFDD3D36A506C3FA80B79qEh3G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consultantplus://offline/ref=81B28689B5B47528AD13FB5C4D09AEFF7856334FC7F911C7DC7A1B052D5BFDD3D36A506C3FA80B79qEh1G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mobileonline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&#1075;&#1074;&#1072;&#1088;&#1076;&#1089;&#1086;&#1074;&#1077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2019-10-29T13:39:00Z</dcterms:created>
  <dcterms:modified xsi:type="dcterms:W3CDTF">2019-10-29T14:06:00Z</dcterms:modified>
</cp:coreProperties>
</file>