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7" w:rsidRDefault="00513987" w:rsidP="00B37B25">
      <w:pPr>
        <w:pStyle w:val="1"/>
        <w:shd w:val="clear" w:color="auto" w:fill="FFFFFF"/>
        <w:spacing w:before="0" w:beforeAutospacing="0" w:after="0" w:afterAutospacing="0" w:line="242" w:lineRule="atLeast"/>
        <w:jc w:val="both"/>
        <w:rPr>
          <w:b w:val="0"/>
          <w:color w:val="000000"/>
          <w:sz w:val="24"/>
          <w:szCs w:val="24"/>
          <w:shd w:val="clear" w:color="auto" w:fill="FFFFFF"/>
        </w:rPr>
      </w:pPr>
    </w:p>
    <w:p w:rsidR="00513987" w:rsidRDefault="00513987" w:rsidP="00513987">
      <w:pPr>
        <w:pStyle w:val="1"/>
        <w:shd w:val="clear" w:color="auto" w:fill="FFFFFF"/>
        <w:spacing w:before="0" w:beforeAutospacing="0" w:after="0" w:afterAutospacing="0" w:line="242" w:lineRule="atLeast"/>
        <w:jc w:val="center"/>
        <w:rPr>
          <w:b w:val="0"/>
          <w:color w:val="000000"/>
          <w:sz w:val="24"/>
          <w:szCs w:val="24"/>
          <w:shd w:val="clear" w:color="auto" w:fill="FFFFFF"/>
        </w:rPr>
      </w:pPr>
      <w:r>
        <w:rPr>
          <w:b w:val="0"/>
          <w:color w:val="000000"/>
          <w:sz w:val="24"/>
          <w:szCs w:val="24"/>
          <w:shd w:val="clear" w:color="auto" w:fill="FFFFFF"/>
        </w:rPr>
        <w:t>Льготы инвалидам 2 группы</w:t>
      </w:r>
    </w:p>
    <w:p w:rsidR="00513987" w:rsidRDefault="00513987" w:rsidP="00B37B25">
      <w:pPr>
        <w:pStyle w:val="1"/>
        <w:shd w:val="clear" w:color="auto" w:fill="FFFFFF"/>
        <w:spacing w:before="0" w:beforeAutospacing="0" w:after="0" w:afterAutospacing="0" w:line="242" w:lineRule="atLeast"/>
        <w:jc w:val="both"/>
        <w:rPr>
          <w:b w:val="0"/>
          <w:color w:val="000000"/>
          <w:sz w:val="24"/>
          <w:szCs w:val="24"/>
          <w:shd w:val="clear" w:color="auto" w:fill="FFFFFF"/>
        </w:rPr>
      </w:pPr>
    </w:p>
    <w:p w:rsidR="00B37B25" w:rsidRPr="00B37B25" w:rsidRDefault="00B37B25" w:rsidP="00513987">
      <w:pPr>
        <w:pStyle w:val="1"/>
        <w:shd w:val="clear" w:color="auto" w:fill="FFFFFF"/>
        <w:spacing w:before="0" w:beforeAutospacing="0" w:after="0" w:afterAutospacing="0" w:line="242" w:lineRule="atLeast"/>
        <w:ind w:firstLine="708"/>
        <w:jc w:val="both"/>
        <w:rPr>
          <w:b w:val="0"/>
          <w:color w:val="333333"/>
          <w:sz w:val="28"/>
          <w:szCs w:val="28"/>
        </w:rPr>
      </w:pPr>
      <w:bookmarkStart w:id="0" w:name="_GoBack"/>
      <w:bookmarkEnd w:id="0"/>
      <w:r w:rsidRPr="00B37B25">
        <w:rPr>
          <w:b w:val="0"/>
          <w:color w:val="000000"/>
          <w:sz w:val="24"/>
          <w:szCs w:val="24"/>
          <w:shd w:val="clear" w:color="auto" w:fill="FFFFFF"/>
        </w:rPr>
        <w:t xml:space="preserve">Многие инвалиды продолжают работать, являются отличными специалистами. Работодатель должен соблюдать все права таких сотрудников. Льготы инвалидам 2 группы предусмотрены правовыми актами: Законом о социальной защите инвалидов под № 181-ФЗ </w:t>
      </w:r>
      <w:r w:rsidRPr="00B37B25">
        <w:rPr>
          <w:b w:val="0"/>
          <w:color w:val="333333"/>
          <w:sz w:val="24"/>
          <w:szCs w:val="24"/>
        </w:rPr>
        <w:t>«О социальной защите инвалидов в Российской Федерации» от 24.11.1995 N 181-ФЗ</w:t>
      </w:r>
      <w:r w:rsidRPr="00B37B25">
        <w:rPr>
          <w:color w:val="000000"/>
          <w:sz w:val="24"/>
          <w:szCs w:val="24"/>
          <w:shd w:val="clear" w:color="auto" w:fill="FFFFFF"/>
        </w:rPr>
        <w:t xml:space="preserve">, </w:t>
      </w:r>
      <w:r w:rsidRPr="00B37B25">
        <w:rPr>
          <w:b w:val="0"/>
          <w:color w:val="000000"/>
          <w:sz w:val="24"/>
          <w:szCs w:val="24"/>
          <w:shd w:val="clear" w:color="auto" w:fill="FFFFFF"/>
        </w:rPr>
        <w:t>Трудовым кодексом РФ.  Инвалид 2 группы, согласно указанным нормативным правовым актам. Квоты рабочих мест, которые предназначены для такой категории сотрудников с учетом статьи 21 Закона № 181-Ф3. Резерв рабочих мест с наиболее пригодными условиями для лиц с ограниченными возможностями на основании части третьей статьи 20 Закона под № 181-ФЗ и постановлением Минтруда под № 150 от 8 сентября 1993 года «О Перечне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Специальные рабочие места, предназначенные для инвалидов и специально созданные условия для трудовой деятельности с учетом статей 22, 23 закона и норм ТК РФ.  Непосредственный статус инвалида раскрывается в Федеральном законе от 24.11.1995 под № 181-ФЗ «О социальной защите инвалидов в Российской Федерации». Указанные лица имеют нарушение состояния здоровья, обусловленные стойким расстройством определенных функций организма по причине болезни, последствий травм или определенных дефектов, накладывающих ограничения жизнедеятельности. Инвалидность второй группы позволяет человеку работать. Нарушения здоровья чаще всего связаны с изменением слуха, тактильной чувствительности, отклонениями в психоэмоциональной сфере, что приводит к ограничению возможности нормально общаться</w:t>
      </w:r>
      <w:r>
        <w:rPr>
          <w:b w:val="0"/>
          <w:color w:val="000000"/>
          <w:sz w:val="24"/>
          <w:szCs w:val="24"/>
          <w:shd w:val="clear" w:color="auto" w:fill="FFFFFF"/>
        </w:rPr>
        <w:t xml:space="preserve">. </w:t>
      </w:r>
      <w:r w:rsidRPr="00B37B25">
        <w:rPr>
          <w:b w:val="0"/>
          <w:color w:val="000000"/>
          <w:sz w:val="24"/>
          <w:szCs w:val="24"/>
          <w:shd w:val="clear" w:color="auto" w:fill="FFFFFF"/>
        </w:rPr>
        <w:t>К льготам при второй группе инвалидности относится преимущественное получение рабочего места. Квотирование относится к обязанности работодателя создавать в организации соответствующее количество таких рабочих мест, которые будут предназначены для инвалидов. С учетом статьи 21 Закона предусмотрено, что квота от 2-4 процентов устанавливается в штате компании, где работает более 100 сотрудников. Если в штате числится от 35 до 100 человек, квота устанавливается в пределах трех процентов. От квотирования освобождены общественные объединения и организ</w:t>
      </w:r>
      <w:r>
        <w:rPr>
          <w:b w:val="0"/>
          <w:color w:val="000000"/>
          <w:sz w:val="24"/>
          <w:szCs w:val="24"/>
          <w:shd w:val="clear" w:color="auto" w:fill="FFFFFF"/>
        </w:rPr>
        <w:t xml:space="preserve">ации, созданные </w:t>
      </w:r>
      <w:proofErr w:type="spellStart"/>
      <w:r>
        <w:rPr>
          <w:b w:val="0"/>
          <w:color w:val="000000"/>
          <w:sz w:val="24"/>
          <w:szCs w:val="24"/>
          <w:shd w:val="clear" w:color="auto" w:fill="FFFFFF"/>
        </w:rPr>
        <w:t>инвалидами</w:t>
      </w:r>
      <w:proofErr w:type="gramStart"/>
      <w:r>
        <w:rPr>
          <w:b w:val="0"/>
          <w:color w:val="000000"/>
          <w:sz w:val="24"/>
          <w:szCs w:val="24"/>
          <w:shd w:val="clear" w:color="auto" w:fill="FFFFFF"/>
        </w:rPr>
        <w:t>.</w:t>
      </w:r>
      <w:r w:rsidRPr="00B37B25">
        <w:rPr>
          <w:b w:val="0"/>
          <w:color w:val="000000"/>
          <w:sz w:val="24"/>
          <w:szCs w:val="24"/>
          <w:shd w:val="clear" w:color="auto" w:fill="FFFFFF"/>
        </w:rPr>
        <w:t>Е</w:t>
      </w:r>
      <w:proofErr w:type="gramEnd"/>
      <w:r w:rsidRPr="00B37B25">
        <w:rPr>
          <w:b w:val="0"/>
          <w:color w:val="000000"/>
          <w:sz w:val="24"/>
          <w:szCs w:val="24"/>
          <w:shd w:val="clear" w:color="auto" w:fill="FFFFFF"/>
        </w:rPr>
        <w:t>сли</w:t>
      </w:r>
      <w:proofErr w:type="spellEnd"/>
      <w:r w:rsidRPr="00B37B25">
        <w:rPr>
          <w:b w:val="0"/>
          <w:color w:val="000000"/>
          <w:sz w:val="24"/>
          <w:szCs w:val="24"/>
          <w:shd w:val="clear" w:color="auto" w:fill="FFFFFF"/>
        </w:rPr>
        <w:t xml:space="preserve"> организация попадает под действие закона о квотировании, работодателю следует изучить перечень работ и профессий, они рекомендованы Министерством труда (закон № 515 Минтруда России от 4 августа 2014 года) для сотрудников, которые являются инвалидами. После создания таких мест проводится разработка локального нормативного акта, в нем указывают особенности </w:t>
      </w:r>
      <w:proofErr w:type="gramStart"/>
      <w:r w:rsidRPr="00B37B25">
        <w:rPr>
          <w:b w:val="0"/>
          <w:color w:val="000000"/>
          <w:sz w:val="24"/>
          <w:szCs w:val="24"/>
          <w:shd w:val="clear" w:color="auto" w:fill="FFFFFF"/>
        </w:rPr>
        <w:t>труда</w:t>
      </w:r>
      <w:proofErr w:type="gramEnd"/>
      <w:r w:rsidRPr="00B37B25">
        <w:rPr>
          <w:b w:val="0"/>
          <w:color w:val="000000"/>
          <w:sz w:val="24"/>
          <w:szCs w:val="24"/>
          <w:shd w:val="clear" w:color="auto" w:fill="FFFFFF"/>
        </w:rPr>
        <w:t xml:space="preserve"> и льготы инвалидам второй группы по общему заболеванию Законодательство предусматривает специальные нормы, обеспечивающие особую охрану труда инвалидов по сравнению с общими трудовыми нормами. Эти льготы необходимы для безопасной организации рабочего процесса людей с ограниченными возможностями и их реабилитации. Все особенности можно разделить на несколько групп: особенности при приеме: квотирование рабочих мест; особенности в условиях и… Льготы инвалидам 2 группы по резервированию и обустройству рабочих мест Резервирование рабочих мест для инвалидов относится к одному из видов льгот. Такие места не могут занять работники без соответствующего статуса. Если вакансия освободилась, работодатель не может принять на нее сотрудника без статуса инвалида. Организовать рабочие места для лиц с ограниченными возможностями невозможно без установки специального оборудования, создания соответствующей инфраструктуры. Без обеспечения такого процесса не имеет смысл квотирование. При этом права лиц с ограниченными возможностями нарушаются. Количество специально оборудованных мест не должно превышать количество квотированных мест.   Льготы инвалидам 2 группы – это определенный перечень гарантий, особенностей и ограничений по обеспечению </w:t>
      </w:r>
      <w:r w:rsidRPr="00B37B25">
        <w:rPr>
          <w:b w:val="0"/>
          <w:color w:val="000000"/>
          <w:sz w:val="24"/>
          <w:szCs w:val="24"/>
          <w:shd w:val="clear" w:color="auto" w:fill="FFFFFF"/>
        </w:rPr>
        <w:lastRenderedPageBreak/>
        <w:t>соответствующих условий трудовой деятельности. Лиц с ограниченными возможностями запрещено оформлять на работу с вредными и/или опасными условиями труда. Такое условие не зависит от согласия или желания самого работника. Законом о социальной защите инвалидов предписано, что без письменного согласия таких лиц их нельзя привлечь к работе в ночное время, в выходные дни и к сверхурочной работе. Но даже при наличии согласия работодателю стоит убедиться в отсутствии медицинских противопоказаний к выполнению указанных работ в особом режиме (ночью, в выходные, сверхурочно). Это важное условие, при несоблюдении его со стороны работодателя считается нарушением. На основании статьи 224 ТК РФ в обязанность работодателя входит перевод работника на более легкий труд, если это требуется на основании медицинского заключения. Если такой перевод (по медицинским показаниям) состоялся на определенную должность, где установлена более низкая оплата труда, в течение первого месяца за сотрудником должен быть сохранен средний заработок, установленный на прежней должности (на основании статьи 182 ТК РФ).     К льготе инвалидам 2 группы относится и сокращенная продолжительность рабочей недели (не более 35 часов). Это условие не влияет на размер заработной платы. Во внимание принимается медицинское заключение и при установлении времени ежедневного рабочего дня.  Льготный отпуск предоставляется инвалидам 2 группы. Продолжительность ежегодного оплачиваемого отпуска составляет не менее 30 календарных дней. Кроме этого, обязанностью работодателя является предоставление инвалидам отпуска без сохранения заработной платы до 60 календарных дней на основании письменного заявления сотрудника (с учетом статьи 128 ТК РФ).  При увольнении инвалида следует учитывать положения статей 140, 127, 178 Трудового кодекса. Если работник признан полностью нетрудоспособным на основании медицинского заключения, ему производят все выплаты, которые связаны с увольнением, компенсируют неиспользованный отпуск и предоставляют выходное пособие в размере двухнедельного среднего заработка.  Налоги для инвалидов 2 группы</w:t>
      </w:r>
      <w:proofErr w:type="gramStart"/>
      <w:r w:rsidRPr="00B37B25">
        <w:rPr>
          <w:b w:val="0"/>
          <w:color w:val="000000"/>
          <w:sz w:val="24"/>
          <w:szCs w:val="24"/>
          <w:shd w:val="clear" w:color="auto" w:fill="FFFFFF"/>
        </w:rPr>
        <w:t xml:space="preserve"> Н</w:t>
      </w:r>
      <w:proofErr w:type="gramEnd"/>
      <w:r w:rsidRPr="00B37B25">
        <w:rPr>
          <w:b w:val="0"/>
          <w:color w:val="000000"/>
          <w:sz w:val="24"/>
          <w:szCs w:val="24"/>
          <w:shd w:val="clear" w:color="auto" w:fill="FFFFFF"/>
        </w:rPr>
        <w:t xml:space="preserve">а основании пункта первого и второго статьи 207 Налогового кодекса Российской Федерации налогоплательщиками НДФЛ являются лица, получающие доходы от источников РФ. С учетом статьи 217 и 218 НК инвалиды обладают правом на налоговые преимущества.  Налоговые преимущества для инвалидов 2 группы предусмотрены в виде освобождения полученных доходов от НДФЛ или в виде предоставления стандартных вычетов. Налогом не облагают суммы, потраченные на путевки в лечебные и оздоровительные учреждения, суммы, потраченные на оказание медицинских услуг, выплаченные общественными организациями инвалидов, благотворительными или религиозными организациями. Кроме этого, налогом не облагаются суммы, потраченные на реабилитацию, на содержание собак-проводников, на материальную помощь (не более 4 тысяч). Налоговые вычеты предоставляются для инвалидов, которые получили данный статус при устранении последствий катастрофы на Чернобыльской АЭС, в пределах зоны отчуждения или были задействованы на других </w:t>
      </w:r>
      <w:proofErr w:type="gramStart"/>
      <w:r w:rsidRPr="00B37B25">
        <w:rPr>
          <w:b w:val="0"/>
          <w:color w:val="000000"/>
          <w:sz w:val="24"/>
          <w:szCs w:val="24"/>
          <w:shd w:val="clear" w:color="auto" w:fill="FFFFFF"/>
        </w:rPr>
        <w:t>работах</w:t>
      </w:r>
      <w:proofErr w:type="gramEnd"/>
      <w:r w:rsidRPr="00B37B25">
        <w:rPr>
          <w:b w:val="0"/>
          <w:color w:val="000000"/>
          <w:sz w:val="24"/>
          <w:szCs w:val="24"/>
          <w:shd w:val="clear" w:color="auto" w:fill="FFFFFF"/>
        </w:rPr>
        <w:t xml:space="preserve"> на Чернобыльской АЭС. Полный перечень лиц, имеющих право на налоговые вычеты, указан в статье 218 НК РФ.</w:t>
      </w:r>
    </w:p>
    <w:p w:rsidR="004D2728" w:rsidRPr="00B37B25" w:rsidRDefault="004D2728" w:rsidP="00B37B25">
      <w:pPr>
        <w:jc w:val="both"/>
      </w:pPr>
    </w:p>
    <w:sectPr w:rsidR="004D2728" w:rsidRPr="00B3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01"/>
    <w:rsid w:val="00017B00"/>
    <w:rsid w:val="004D2728"/>
    <w:rsid w:val="00513987"/>
    <w:rsid w:val="00804001"/>
    <w:rsid w:val="00B37B25"/>
    <w:rsid w:val="00FE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7B25"/>
    <w:rPr>
      <w:color w:val="0000FF"/>
      <w:u w:val="single"/>
    </w:rPr>
  </w:style>
  <w:style w:type="character" w:customStyle="1" w:styleId="10">
    <w:name w:val="Заголовок 1 Знак"/>
    <w:basedOn w:val="a0"/>
    <w:link w:val="1"/>
    <w:uiPriority w:val="9"/>
    <w:rsid w:val="00B37B2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7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7B25"/>
    <w:rPr>
      <w:color w:val="0000FF"/>
      <w:u w:val="single"/>
    </w:rPr>
  </w:style>
  <w:style w:type="character" w:customStyle="1" w:styleId="10">
    <w:name w:val="Заголовок 1 Знак"/>
    <w:basedOn w:val="a0"/>
    <w:link w:val="1"/>
    <w:uiPriority w:val="9"/>
    <w:rsid w:val="00B37B2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681">
      <w:bodyDiv w:val="1"/>
      <w:marLeft w:val="0"/>
      <w:marRight w:val="0"/>
      <w:marTop w:val="0"/>
      <w:marBottom w:val="0"/>
      <w:divBdr>
        <w:top w:val="none" w:sz="0" w:space="0" w:color="auto"/>
        <w:left w:val="none" w:sz="0" w:space="0" w:color="auto"/>
        <w:bottom w:val="none" w:sz="0" w:space="0" w:color="auto"/>
        <w:right w:val="none" w:sz="0" w:space="0" w:color="auto"/>
      </w:divBdr>
    </w:div>
    <w:div w:id="19413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2019-03-28T14:03:00Z</dcterms:created>
  <dcterms:modified xsi:type="dcterms:W3CDTF">2019-03-28T14:03:00Z</dcterms:modified>
</cp:coreProperties>
</file>