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00" w:rsidRPr="005A4700" w:rsidRDefault="005A4700" w:rsidP="005A4700">
      <w:pPr>
        <w:jc w:val="center"/>
        <w:outlineLvl w:val="1"/>
        <w:rPr>
          <w:rFonts w:ascii="Times New Roman" w:eastAsia="Times New Roman" w:hAnsi="Times New Roman" w:cs="Times New Roman"/>
          <w:b/>
          <w:bCs/>
          <w:color w:val="auto"/>
          <w:sz w:val="36"/>
          <w:szCs w:val="36"/>
          <w:lang w:val="ru-RU"/>
        </w:rPr>
      </w:pPr>
      <w:r w:rsidRPr="005A4700">
        <w:rPr>
          <w:rFonts w:ascii="Times New Roman" w:hAnsi="Times New Roman" w:cs="Times New Roman"/>
          <w:b/>
          <w:sz w:val="28"/>
          <w:szCs w:val="28"/>
        </w:rPr>
        <w:t>Хищение имущества путем обмана или злоупотребления доверием</w:t>
      </w:r>
    </w:p>
    <w:p w:rsidR="00C55878" w:rsidRPr="00602068" w:rsidRDefault="00C55878" w:rsidP="00C55878">
      <w:pPr>
        <w:jc w:val="both"/>
        <w:rPr>
          <w:rFonts w:ascii="Times New Roman" w:eastAsia="Times New Roman" w:hAnsi="Times New Roman" w:cs="Times New Roman"/>
          <w:color w:val="auto"/>
          <w:lang w:val="ru-RU"/>
        </w:rPr>
      </w:pPr>
    </w:p>
    <w:p w:rsidR="00C55878" w:rsidRPr="00C55878" w:rsidRDefault="00C55878" w:rsidP="00C55878">
      <w:pPr>
        <w:pStyle w:val="a6"/>
        <w:shd w:val="clear" w:color="auto" w:fill="FFFFFF"/>
        <w:spacing w:before="0" w:beforeAutospacing="0" w:after="0" w:afterAutospacing="0"/>
        <w:ind w:firstLine="709"/>
        <w:jc w:val="both"/>
      </w:pPr>
      <w:r w:rsidRPr="00C55878">
        <w:t xml:space="preserve">Способами хищения чужого имущества или приобретения права на чужое имущество при мошенничестве, ответственность за которое наступает в соответствии со статьями </w:t>
      </w:r>
      <w:hyperlink r:id="rId7" w:history="1">
        <w:r w:rsidRPr="00C55878">
          <w:rPr>
            <w:rStyle w:val="a3"/>
            <w:color w:val="auto"/>
          </w:rPr>
          <w:t>159</w:t>
        </w:r>
      </w:hyperlink>
      <w:r w:rsidRPr="00C55878">
        <w:t xml:space="preserve">, </w:t>
      </w:r>
      <w:hyperlink r:id="rId8" w:history="1">
        <w:r w:rsidRPr="00C55878">
          <w:rPr>
            <w:rStyle w:val="a3"/>
            <w:color w:val="auto"/>
          </w:rPr>
          <w:t>159.1</w:t>
        </w:r>
      </w:hyperlink>
      <w:r w:rsidRPr="00C55878">
        <w:t xml:space="preserve">, </w:t>
      </w:r>
      <w:hyperlink r:id="rId9" w:history="1">
        <w:r w:rsidRPr="00C55878">
          <w:rPr>
            <w:rStyle w:val="a3"/>
            <w:color w:val="auto"/>
          </w:rPr>
          <w:t>159.2</w:t>
        </w:r>
      </w:hyperlink>
      <w:r w:rsidRPr="00C55878">
        <w:t xml:space="preserve">, </w:t>
      </w:r>
      <w:hyperlink r:id="rId10" w:history="1">
        <w:r w:rsidRPr="00C55878">
          <w:rPr>
            <w:rStyle w:val="a3"/>
            <w:color w:val="auto"/>
          </w:rPr>
          <w:t>159.3</w:t>
        </w:r>
      </w:hyperlink>
      <w:r w:rsidRPr="00C55878">
        <w:t xml:space="preserve">, </w:t>
      </w:r>
      <w:hyperlink r:id="rId11" w:history="1">
        <w:r w:rsidRPr="00C55878">
          <w:rPr>
            <w:rStyle w:val="a3"/>
            <w:color w:val="auto"/>
          </w:rPr>
          <w:t>159.5</w:t>
        </w:r>
      </w:hyperlink>
      <w:r w:rsidRPr="00C55878">
        <w:t xml:space="preserve"> УК РФ, являются обман или злоупотребление доверием, под воздействием которых владелец имущества или иное лицо передают имущество или право на него другому лицу.</w:t>
      </w:r>
    </w:p>
    <w:p w:rsidR="00C55878" w:rsidRPr="00C55878" w:rsidRDefault="00C55878" w:rsidP="00C55878">
      <w:pPr>
        <w:pStyle w:val="a6"/>
        <w:shd w:val="clear" w:color="auto" w:fill="FFFFFF"/>
        <w:spacing w:before="0" w:beforeAutospacing="0" w:after="0" w:afterAutospacing="0"/>
        <w:ind w:firstLine="709"/>
        <w:jc w:val="both"/>
        <w:rPr>
          <w:color w:val="000000"/>
        </w:rPr>
      </w:pPr>
      <w:r w:rsidRPr="00C55878">
        <w:rPr>
          <w:color w:val="000000"/>
        </w:rPr>
        <w:t xml:space="preserve">Мошенничество, то есть хищение чужого имущества, совершенное путем обмана или злоупотребления доверием, признается оконченным с момента, когда указанное имущество поступило в незаконное владение виновного или других </w:t>
      </w:r>
      <w:proofErr w:type="gramStart"/>
      <w:r w:rsidRPr="00C55878">
        <w:rPr>
          <w:color w:val="000000"/>
        </w:rPr>
        <w:t>лиц</w:t>
      </w:r>
      <w:proofErr w:type="gramEnd"/>
      <w:r w:rsidRPr="00C55878">
        <w:rPr>
          <w:color w:val="000000"/>
        </w:rPr>
        <w:t xml:space="preserve"> и они получили реальную возможность (в зависимости от потребительских свойств этого имущества) пользоваться или распорядиться им по своему усмотрению.</w:t>
      </w:r>
    </w:p>
    <w:p w:rsidR="00C55878" w:rsidRPr="00C55878" w:rsidRDefault="00C55878" w:rsidP="00C55878">
      <w:pPr>
        <w:pStyle w:val="a6"/>
        <w:shd w:val="clear" w:color="auto" w:fill="FFFFFF"/>
        <w:spacing w:before="0" w:beforeAutospacing="0" w:after="0" w:afterAutospacing="0"/>
        <w:ind w:firstLine="709"/>
        <w:jc w:val="both"/>
        <w:rPr>
          <w:color w:val="000000"/>
        </w:rPr>
      </w:pPr>
      <w:r w:rsidRPr="00C55878">
        <w:rPr>
          <w:color w:val="000000"/>
        </w:rPr>
        <w:t>При мошенничестве посягательство может быть направлено и на безналичные, в том числе электронные денежные средства. Такое преступление будет окончено с момента изъятия денежных сре</w:t>
      </w:r>
      <w:proofErr w:type="gramStart"/>
      <w:r w:rsidRPr="00C55878">
        <w:rPr>
          <w:color w:val="000000"/>
        </w:rPr>
        <w:t>дств с б</w:t>
      </w:r>
      <w:proofErr w:type="gramEnd"/>
      <w:r w:rsidRPr="00C55878">
        <w:rPr>
          <w:color w:val="000000"/>
        </w:rPr>
        <w:t>анковского счета их владельца или электронных денежных средств, в результате которого владельцу этих денежных средств причинен ущерб.</w:t>
      </w:r>
    </w:p>
    <w:p w:rsidR="00C55878" w:rsidRPr="00C55878" w:rsidRDefault="00C55878" w:rsidP="00C55878">
      <w:pPr>
        <w:pStyle w:val="a6"/>
        <w:shd w:val="clear" w:color="auto" w:fill="FFFFFF"/>
        <w:spacing w:before="0" w:beforeAutospacing="0" w:after="0" w:afterAutospacing="0"/>
        <w:ind w:firstLine="709"/>
        <w:jc w:val="both"/>
        <w:rPr>
          <w:color w:val="000000"/>
        </w:rPr>
      </w:pPr>
      <w:proofErr w:type="gramStart"/>
      <w:r w:rsidRPr="00C55878">
        <w:rPr>
          <w:color w:val="000000"/>
        </w:rPr>
        <w:t>В случаях, когда в целях хищения денежных средств лицо выдает себя за другого человека, представив при оформлении кредита чужой паспорт, либо действует по подложным документам от имени несуществующего физического или юридического лица, либо использует для получения кредита иных лиц, не осведомленных о его преступных намерениях, его ответственность наступит по статье 159 УК РФ.</w:t>
      </w:r>
      <w:proofErr w:type="gramEnd"/>
    </w:p>
    <w:p w:rsidR="00C55878" w:rsidRPr="00C55878" w:rsidRDefault="00C55878" w:rsidP="00C55878">
      <w:pPr>
        <w:pStyle w:val="a6"/>
        <w:shd w:val="clear" w:color="auto" w:fill="FFFFFF"/>
        <w:spacing w:before="0" w:beforeAutospacing="0" w:after="0" w:afterAutospacing="0"/>
        <w:ind w:firstLine="709"/>
        <w:jc w:val="both"/>
        <w:rPr>
          <w:color w:val="000000"/>
        </w:rPr>
      </w:pPr>
      <w:r w:rsidRPr="00C55878">
        <w:rPr>
          <w:color w:val="000000"/>
        </w:rPr>
        <w:t>По статье 159.2 УК РФ квалифицируется такое хищение денежных средств или иного имущества в форме мошенничества, которое связано с незаконным получ</w:t>
      </w:r>
      <w:r w:rsidR="00130C1A">
        <w:rPr>
          <w:color w:val="000000"/>
        </w:rPr>
        <w:t>ением социальных выплат,</w:t>
      </w:r>
      <w:r w:rsidRPr="00C55878">
        <w:rPr>
          <w:color w:val="000000"/>
        </w:rPr>
        <w:t xml:space="preserve"> установленных федеральными законами, </w:t>
      </w:r>
      <w:r w:rsidR="00130C1A">
        <w:rPr>
          <w:color w:val="000000"/>
        </w:rPr>
        <w:t xml:space="preserve">а также </w:t>
      </w:r>
      <w:bookmarkStart w:id="0" w:name="_GoBack"/>
      <w:bookmarkEnd w:id="0"/>
      <w:r w:rsidRPr="00C55878">
        <w:rPr>
          <w:color w:val="000000"/>
        </w:rPr>
        <w:t xml:space="preserve">законами </w:t>
      </w:r>
      <w:r>
        <w:rPr>
          <w:color w:val="000000"/>
        </w:rPr>
        <w:t>субъектов Российской Федерации.</w:t>
      </w:r>
    </w:p>
    <w:p w:rsidR="00C55878" w:rsidRPr="00C55878" w:rsidRDefault="00C55878" w:rsidP="00C55878">
      <w:pPr>
        <w:pStyle w:val="a6"/>
        <w:shd w:val="clear" w:color="auto" w:fill="FFFFFF"/>
        <w:spacing w:before="0" w:beforeAutospacing="0" w:after="0" w:afterAutospacing="0"/>
        <w:ind w:firstLine="709"/>
        <w:jc w:val="both"/>
        <w:rPr>
          <w:color w:val="000000"/>
        </w:rPr>
      </w:pPr>
      <w:proofErr w:type="gramStart"/>
      <w:r w:rsidRPr="00C55878">
        <w:rPr>
          <w:color w:val="000000"/>
        </w:rPr>
        <w:t>Это преступление совершается путем предоставления в органы исполнительной власти, учреждения или организации, уполномоченные принимать решения о получении выплат, заведомо ложных и (или) недостоверных сведений о наличии обстоятельств,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 (в частности, о личности получателя, об инвалидности, о наличии детей, наличии</w:t>
      </w:r>
      <w:proofErr w:type="gramEnd"/>
      <w:r w:rsidRPr="00C55878">
        <w:rPr>
          <w:color w:val="000000"/>
        </w:rPr>
        <w:t xml:space="preserve"> иждивенцев, об участии в боевых действиях, отсутствии возможности трудоустройства), а также путем умолчания о прекращении оснований для получения указанных выплат.</w:t>
      </w:r>
    </w:p>
    <w:p w:rsidR="00C55878" w:rsidRPr="00C55878" w:rsidRDefault="00C55878" w:rsidP="00C55878">
      <w:pPr>
        <w:pStyle w:val="a6"/>
        <w:shd w:val="clear" w:color="auto" w:fill="FFFFFF"/>
        <w:spacing w:before="0" w:beforeAutospacing="0" w:after="0" w:afterAutospacing="0"/>
        <w:ind w:firstLine="709"/>
        <w:jc w:val="both"/>
        <w:rPr>
          <w:color w:val="000000"/>
        </w:rPr>
      </w:pPr>
      <w:proofErr w:type="gramStart"/>
      <w:r w:rsidRPr="00C55878">
        <w:rPr>
          <w:color w:val="000000"/>
        </w:rPr>
        <w:t>Когда хищение имущества осуществлялось с использованием поддельной или принадлежащей другому лицу кредитной, расчетной или иной платежной карты путем сообщения уполномоченному работнику кредитной, торговой или иной организации заведомо ложных сведений о принадлежности указанному лицу такой карты на законных основаниях либо путем умолчания о незаконном владении им платежной картой, действия лица будут квалифицированы по статье 159.3 УК РФ.</w:t>
      </w:r>
      <w:proofErr w:type="gramEnd"/>
    </w:p>
    <w:p w:rsidR="00C55878" w:rsidRPr="00C55878" w:rsidRDefault="00C55878" w:rsidP="00C55878">
      <w:pPr>
        <w:pStyle w:val="a6"/>
        <w:shd w:val="clear" w:color="auto" w:fill="FFFFFF"/>
        <w:spacing w:before="0" w:beforeAutospacing="0" w:after="0" w:afterAutospacing="0"/>
        <w:ind w:firstLine="709"/>
        <w:jc w:val="both"/>
        <w:rPr>
          <w:color w:val="000000"/>
        </w:rPr>
      </w:pPr>
      <w:proofErr w:type="gramStart"/>
      <w:r w:rsidRPr="00C55878">
        <w:rPr>
          <w:color w:val="000000"/>
        </w:rPr>
        <w:t>За обман относительно наступления страхового случая (например, представление заведомо ложных сведений о наличии обстоятельств, подтверждающих наступление страхового случая, инсценировка дорожно-транспортного происшествия, несчастного случая, хищения застрахованного имущества) либо относительно размера страхового возмещения, подлежащего выплате (представление ложных сведений с завышенным расчетом размера ущерба по имевшему место в действительности страховому случаю), предусмотрена уголовная ответственность за мошенничество в сфере страхования (статья 159.5 УК РФ).</w:t>
      </w:r>
      <w:proofErr w:type="gramEnd"/>
    </w:p>
    <w:p w:rsidR="00C55878" w:rsidRPr="00C55878" w:rsidRDefault="00C55878" w:rsidP="00C55878">
      <w:pPr>
        <w:pStyle w:val="a6"/>
        <w:shd w:val="clear" w:color="auto" w:fill="FFFFFF"/>
        <w:spacing w:before="0" w:beforeAutospacing="0" w:after="0" w:afterAutospacing="0"/>
        <w:ind w:firstLine="709"/>
        <w:jc w:val="both"/>
        <w:rPr>
          <w:color w:val="000000"/>
        </w:rPr>
      </w:pPr>
      <w:r w:rsidRPr="00C55878">
        <w:rPr>
          <w:color w:val="000000"/>
        </w:rPr>
        <w:t>За совершение вышеуказанных преступлений против собственности виновному лицу грозит наказание в виде штрафа, обязательных, исправительных или принудительных работ, ареста, либо лишения свободы.</w:t>
      </w:r>
    </w:p>
    <w:p w:rsidR="00270223" w:rsidRPr="00C55878" w:rsidRDefault="00270223" w:rsidP="00C55878">
      <w:pPr>
        <w:ind w:firstLine="709"/>
        <w:rPr>
          <w:rFonts w:ascii="Times New Roman" w:hAnsi="Times New Roman" w:cs="Times New Roman"/>
          <w:lang w:val="ru-RU"/>
        </w:rPr>
      </w:pPr>
    </w:p>
    <w:sectPr w:rsidR="00270223" w:rsidRPr="00C55878" w:rsidSect="005A4700">
      <w:type w:val="continuous"/>
      <w:pgSz w:w="11905" w:h="16837"/>
      <w:pgMar w:top="1276" w:right="423" w:bottom="993" w:left="12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A9" w:rsidRDefault="00A073A9">
      <w:r>
        <w:separator/>
      </w:r>
    </w:p>
  </w:endnote>
  <w:endnote w:type="continuationSeparator" w:id="0">
    <w:p w:rsidR="00A073A9" w:rsidRDefault="00A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A9" w:rsidRDefault="00A073A9"/>
  </w:footnote>
  <w:footnote w:type="continuationSeparator" w:id="0">
    <w:p w:rsidR="00A073A9" w:rsidRDefault="00A073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23"/>
    <w:rsid w:val="00130C1A"/>
    <w:rsid w:val="00270223"/>
    <w:rsid w:val="005A4700"/>
    <w:rsid w:val="00602068"/>
    <w:rsid w:val="00A073A9"/>
    <w:rsid w:val="00C55878"/>
    <w:rsid w:val="00C5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link w:val="20"/>
    <w:uiPriority w:val="9"/>
    <w:qFormat/>
    <w:rsid w:val="00602068"/>
    <w:pPr>
      <w:spacing w:before="100" w:beforeAutospacing="1" w:after="100" w:afterAutospacing="1"/>
      <w:outlineLvl w:val="1"/>
    </w:pPr>
    <w:rPr>
      <w:rFonts w:ascii="Times New Roman" w:eastAsia="Times New Roman" w:hAnsi="Times New Roman" w:cs="Times New Roman"/>
      <w:b/>
      <w:bCs/>
      <w:color w:val="auto"/>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11"/>
      <w:szCs w:val="11"/>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9"/>
      <w:szCs w:val="29"/>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paragraph" w:customStyle="1" w:styleId="22">
    <w:name w:val="Основной текст (2)"/>
    <w:basedOn w:val="a"/>
    <w:link w:val="21"/>
    <w:pPr>
      <w:shd w:val="clear" w:color="auto" w:fill="FFFFFF"/>
      <w:spacing w:line="232" w:lineRule="exact"/>
      <w:ind w:firstLine="2680"/>
    </w:pPr>
    <w:rPr>
      <w:rFonts w:ascii="Times New Roman" w:eastAsia="Times New Roman" w:hAnsi="Times New Roman" w:cs="Times New Roman"/>
      <w:sz w:val="11"/>
      <w:szCs w:val="11"/>
      <w:lang w:val="en-US"/>
    </w:rPr>
  </w:style>
  <w:style w:type="paragraph" w:customStyle="1" w:styleId="30">
    <w:name w:val="Основной текст (3)"/>
    <w:basedOn w:val="a"/>
    <w:link w:val="3"/>
    <w:pPr>
      <w:shd w:val="clear" w:color="auto" w:fill="FFFFFF"/>
      <w:spacing w:line="232" w:lineRule="exact"/>
    </w:pPr>
    <w:rPr>
      <w:rFonts w:ascii="Times New Roman" w:eastAsia="Times New Roman" w:hAnsi="Times New Roman" w:cs="Times New Roman"/>
      <w:sz w:val="19"/>
      <w:szCs w:val="19"/>
    </w:rPr>
  </w:style>
  <w:style w:type="paragraph" w:customStyle="1" w:styleId="1">
    <w:name w:val="Основной текст1"/>
    <w:basedOn w:val="a"/>
    <w:link w:val="a4"/>
    <w:pPr>
      <w:shd w:val="clear" w:color="auto" w:fill="FFFFFF"/>
      <w:spacing w:line="333" w:lineRule="exact"/>
      <w:jc w:val="both"/>
    </w:pPr>
    <w:rPr>
      <w:rFonts w:ascii="Times New Roman" w:eastAsia="Times New Roman" w:hAnsi="Times New Roman" w:cs="Times New Roman"/>
      <w:sz w:val="29"/>
      <w:szCs w:val="29"/>
    </w:rPr>
  </w:style>
  <w:style w:type="character" w:customStyle="1" w:styleId="20">
    <w:name w:val="Заголовок 2 Знак"/>
    <w:basedOn w:val="a0"/>
    <w:link w:val="2"/>
    <w:uiPriority w:val="9"/>
    <w:rsid w:val="00602068"/>
    <w:rPr>
      <w:rFonts w:ascii="Times New Roman" w:eastAsia="Times New Roman" w:hAnsi="Times New Roman" w:cs="Times New Roman"/>
      <w:b/>
      <w:bCs/>
      <w:sz w:val="36"/>
      <w:szCs w:val="36"/>
      <w:lang w:val="ru-RU"/>
    </w:rPr>
  </w:style>
  <w:style w:type="paragraph" w:styleId="a6">
    <w:name w:val="Normal (Web)"/>
    <w:basedOn w:val="a"/>
    <w:uiPriority w:val="99"/>
    <w:semiHidden/>
    <w:unhideWhenUsed/>
    <w:rsid w:val="00602068"/>
    <w:pPr>
      <w:spacing w:before="100" w:beforeAutospacing="1" w:after="100" w:afterAutospacing="1"/>
    </w:pPr>
    <w:rPr>
      <w:rFonts w:ascii="Times New Roman" w:eastAsia="Times New Roman" w:hAnsi="Times New Roman" w:cs="Times New Roman"/>
      <w:color w:val="auto"/>
      <w:lang w:val="ru-RU"/>
    </w:rPr>
  </w:style>
  <w:style w:type="character" w:styleId="a7">
    <w:name w:val="Strong"/>
    <w:basedOn w:val="a0"/>
    <w:uiPriority w:val="22"/>
    <w:qFormat/>
    <w:rsid w:val="006020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link w:val="20"/>
    <w:uiPriority w:val="9"/>
    <w:qFormat/>
    <w:rsid w:val="00602068"/>
    <w:pPr>
      <w:spacing w:before="100" w:beforeAutospacing="1" w:after="100" w:afterAutospacing="1"/>
      <w:outlineLvl w:val="1"/>
    </w:pPr>
    <w:rPr>
      <w:rFonts w:ascii="Times New Roman" w:eastAsia="Times New Roman" w:hAnsi="Times New Roman" w:cs="Times New Roman"/>
      <w:b/>
      <w:bCs/>
      <w:color w:val="auto"/>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11"/>
      <w:szCs w:val="11"/>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9"/>
      <w:szCs w:val="29"/>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paragraph" w:customStyle="1" w:styleId="22">
    <w:name w:val="Основной текст (2)"/>
    <w:basedOn w:val="a"/>
    <w:link w:val="21"/>
    <w:pPr>
      <w:shd w:val="clear" w:color="auto" w:fill="FFFFFF"/>
      <w:spacing w:line="232" w:lineRule="exact"/>
      <w:ind w:firstLine="2680"/>
    </w:pPr>
    <w:rPr>
      <w:rFonts w:ascii="Times New Roman" w:eastAsia="Times New Roman" w:hAnsi="Times New Roman" w:cs="Times New Roman"/>
      <w:sz w:val="11"/>
      <w:szCs w:val="11"/>
      <w:lang w:val="en-US"/>
    </w:rPr>
  </w:style>
  <w:style w:type="paragraph" w:customStyle="1" w:styleId="30">
    <w:name w:val="Основной текст (3)"/>
    <w:basedOn w:val="a"/>
    <w:link w:val="3"/>
    <w:pPr>
      <w:shd w:val="clear" w:color="auto" w:fill="FFFFFF"/>
      <w:spacing w:line="232" w:lineRule="exact"/>
    </w:pPr>
    <w:rPr>
      <w:rFonts w:ascii="Times New Roman" w:eastAsia="Times New Roman" w:hAnsi="Times New Roman" w:cs="Times New Roman"/>
      <w:sz w:val="19"/>
      <w:szCs w:val="19"/>
    </w:rPr>
  </w:style>
  <w:style w:type="paragraph" w:customStyle="1" w:styleId="1">
    <w:name w:val="Основной текст1"/>
    <w:basedOn w:val="a"/>
    <w:link w:val="a4"/>
    <w:pPr>
      <w:shd w:val="clear" w:color="auto" w:fill="FFFFFF"/>
      <w:spacing w:line="333" w:lineRule="exact"/>
      <w:jc w:val="both"/>
    </w:pPr>
    <w:rPr>
      <w:rFonts w:ascii="Times New Roman" w:eastAsia="Times New Roman" w:hAnsi="Times New Roman" w:cs="Times New Roman"/>
      <w:sz w:val="29"/>
      <w:szCs w:val="29"/>
    </w:rPr>
  </w:style>
  <w:style w:type="character" w:customStyle="1" w:styleId="20">
    <w:name w:val="Заголовок 2 Знак"/>
    <w:basedOn w:val="a0"/>
    <w:link w:val="2"/>
    <w:uiPriority w:val="9"/>
    <w:rsid w:val="00602068"/>
    <w:rPr>
      <w:rFonts w:ascii="Times New Roman" w:eastAsia="Times New Roman" w:hAnsi="Times New Roman" w:cs="Times New Roman"/>
      <w:b/>
      <w:bCs/>
      <w:sz w:val="36"/>
      <w:szCs w:val="36"/>
      <w:lang w:val="ru-RU"/>
    </w:rPr>
  </w:style>
  <w:style w:type="paragraph" w:styleId="a6">
    <w:name w:val="Normal (Web)"/>
    <w:basedOn w:val="a"/>
    <w:uiPriority w:val="99"/>
    <w:semiHidden/>
    <w:unhideWhenUsed/>
    <w:rsid w:val="00602068"/>
    <w:pPr>
      <w:spacing w:before="100" w:beforeAutospacing="1" w:after="100" w:afterAutospacing="1"/>
    </w:pPr>
    <w:rPr>
      <w:rFonts w:ascii="Times New Roman" w:eastAsia="Times New Roman" w:hAnsi="Times New Roman" w:cs="Times New Roman"/>
      <w:color w:val="auto"/>
      <w:lang w:val="ru-RU"/>
    </w:rPr>
  </w:style>
  <w:style w:type="character" w:styleId="a7">
    <w:name w:val="Strong"/>
    <w:basedOn w:val="a0"/>
    <w:uiPriority w:val="22"/>
    <w:qFormat/>
    <w:rsid w:val="00602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6006">
      <w:bodyDiv w:val="1"/>
      <w:marLeft w:val="0"/>
      <w:marRight w:val="0"/>
      <w:marTop w:val="0"/>
      <w:marBottom w:val="0"/>
      <w:divBdr>
        <w:top w:val="none" w:sz="0" w:space="0" w:color="auto"/>
        <w:left w:val="none" w:sz="0" w:space="0" w:color="auto"/>
        <w:bottom w:val="none" w:sz="0" w:space="0" w:color="auto"/>
        <w:right w:val="none" w:sz="0" w:space="0" w:color="auto"/>
      </w:divBdr>
    </w:div>
    <w:div w:id="1286421818">
      <w:bodyDiv w:val="1"/>
      <w:marLeft w:val="0"/>
      <w:marRight w:val="0"/>
      <w:marTop w:val="0"/>
      <w:marBottom w:val="0"/>
      <w:divBdr>
        <w:top w:val="none" w:sz="0" w:space="0" w:color="auto"/>
        <w:left w:val="none" w:sz="0" w:space="0" w:color="auto"/>
        <w:bottom w:val="none" w:sz="0" w:space="0" w:color="auto"/>
        <w:right w:val="none" w:sz="0" w:space="0" w:color="auto"/>
      </w:divBdr>
      <w:divsChild>
        <w:div w:id="1787696780">
          <w:marLeft w:val="0"/>
          <w:marRight w:val="0"/>
          <w:marTop w:val="0"/>
          <w:marBottom w:val="0"/>
          <w:divBdr>
            <w:top w:val="none" w:sz="0" w:space="0" w:color="auto"/>
            <w:left w:val="none" w:sz="0" w:space="0" w:color="auto"/>
            <w:bottom w:val="none" w:sz="0" w:space="0" w:color="auto"/>
            <w:right w:val="none" w:sz="0" w:space="0" w:color="auto"/>
          </w:divBdr>
          <w:divsChild>
            <w:div w:id="203447597">
              <w:marLeft w:val="0"/>
              <w:marRight w:val="0"/>
              <w:marTop w:val="0"/>
              <w:marBottom w:val="0"/>
              <w:divBdr>
                <w:top w:val="none" w:sz="0" w:space="0" w:color="auto"/>
                <w:left w:val="none" w:sz="0" w:space="0" w:color="auto"/>
                <w:bottom w:val="none" w:sz="0" w:space="0" w:color="auto"/>
                <w:right w:val="none" w:sz="0" w:space="0" w:color="auto"/>
              </w:divBdr>
              <w:divsChild>
                <w:div w:id="729034649">
                  <w:marLeft w:val="0"/>
                  <w:marRight w:val="0"/>
                  <w:marTop w:val="0"/>
                  <w:marBottom w:val="0"/>
                  <w:divBdr>
                    <w:top w:val="none" w:sz="0" w:space="0" w:color="auto"/>
                    <w:left w:val="none" w:sz="0" w:space="0" w:color="auto"/>
                    <w:bottom w:val="none" w:sz="0" w:space="0" w:color="auto"/>
                    <w:right w:val="none" w:sz="0" w:space="0" w:color="auto"/>
                  </w:divBdr>
                </w:div>
              </w:divsChild>
            </w:div>
            <w:div w:id="400952237">
              <w:marLeft w:val="0"/>
              <w:marRight w:val="0"/>
              <w:marTop w:val="0"/>
              <w:marBottom w:val="0"/>
              <w:divBdr>
                <w:top w:val="none" w:sz="0" w:space="0" w:color="auto"/>
                <w:left w:val="none" w:sz="0" w:space="0" w:color="auto"/>
                <w:bottom w:val="none" w:sz="0" w:space="0" w:color="auto"/>
                <w:right w:val="none" w:sz="0" w:space="0" w:color="auto"/>
              </w:divBdr>
              <w:divsChild>
                <w:div w:id="1119690798">
                  <w:marLeft w:val="0"/>
                  <w:marRight w:val="0"/>
                  <w:marTop w:val="0"/>
                  <w:marBottom w:val="0"/>
                  <w:divBdr>
                    <w:top w:val="none" w:sz="0" w:space="0" w:color="auto"/>
                    <w:left w:val="none" w:sz="0" w:space="0" w:color="auto"/>
                    <w:bottom w:val="none" w:sz="0" w:space="0" w:color="auto"/>
                    <w:right w:val="none" w:sz="0" w:space="0" w:color="auto"/>
                  </w:divBdr>
                  <w:divsChild>
                    <w:div w:id="1596748476">
                      <w:marLeft w:val="0"/>
                      <w:marRight w:val="0"/>
                      <w:marTop w:val="0"/>
                      <w:marBottom w:val="0"/>
                      <w:divBdr>
                        <w:top w:val="none" w:sz="0" w:space="0" w:color="auto"/>
                        <w:left w:val="none" w:sz="0" w:space="0" w:color="auto"/>
                        <w:bottom w:val="none" w:sz="0" w:space="0" w:color="auto"/>
                        <w:right w:val="none" w:sz="0" w:space="0" w:color="auto"/>
                      </w:divBdr>
                      <w:divsChild>
                        <w:div w:id="494761167">
                          <w:marLeft w:val="0"/>
                          <w:marRight w:val="0"/>
                          <w:marTop w:val="0"/>
                          <w:marBottom w:val="0"/>
                          <w:divBdr>
                            <w:top w:val="none" w:sz="0" w:space="0" w:color="auto"/>
                            <w:left w:val="none" w:sz="0" w:space="0" w:color="auto"/>
                            <w:bottom w:val="none" w:sz="0" w:space="0" w:color="auto"/>
                            <w:right w:val="none" w:sz="0" w:space="0" w:color="auto"/>
                          </w:divBdr>
                        </w:div>
                        <w:div w:id="16778566">
                          <w:marLeft w:val="0"/>
                          <w:marRight w:val="0"/>
                          <w:marTop w:val="0"/>
                          <w:marBottom w:val="0"/>
                          <w:divBdr>
                            <w:top w:val="none" w:sz="0" w:space="0" w:color="auto"/>
                            <w:left w:val="none" w:sz="0" w:space="0" w:color="auto"/>
                            <w:bottom w:val="none" w:sz="0" w:space="0" w:color="auto"/>
                            <w:right w:val="none" w:sz="0" w:space="0" w:color="auto"/>
                          </w:divBdr>
                          <w:divsChild>
                            <w:div w:id="12920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91140">
                  <w:marLeft w:val="0"/>
                  <w:marRight w:val="0"/>
                  <w:marTop w:val="0"/>
                  <w:marBottom w:val="0"/>
                  <w:divBdr>
                    <w:top w:val="none" w:sz="0" w:space="0" w:color="auto"/>
                    <w:left w:val="none" w:sz="0" w:space="0" w:color="auto"/>
                    <w:bottom w:val="none" w:sz="0" w:space="0" w:color="auto"/>
                    <w:right w:val="none" w:sz="0" w:space="0" w:color="auto"/>
                  </w:divBdr>
                  <w:divsChild>
                    <w:div w:id="766852565">
                      <w:marLeft w:val="0"/>
                      <w:marRight w:val="0"/>
                      <w:marTop w:val="0"/>
                      <w:marBottom w:val="0"/>
                      <w:divBdr>
                        <w:top w:val="none" w:sz="0" w:space="0" w:color="auto"/>
                        <w:left w:val="none" w:sz="0" w:space="0" w:color="auto"/>
                        <w:bottom w:val="none" w:sz="0" w:space="0" w:color="auto"/>
                        <w:right w:val="none" w:sz="0" w:space="0" w:color="auto"/>
                      </w:divBdr>
                      <w:divsChild>
                        <w:div w:id="254022808">
                          <w:marLeft w:val="0"/>
                          <w:marRight w:val="0"/>
                          <w:marTop w:val="0"/>
                          <w:marBottom w:val="0"/>
                          <w:divBdr>
                            <w:top w:val="none" w:sz="0" w:space="0" w:color="auto"/>
                            <w:left w:val="none" w:sz="0" w:space="0" w:color="auto"/>
                            <w:bottom w:val="none" w:sz="0" w:space="0" w:color="auto"/>
                            <w:right w:val="none" w:sz="0" w:space="0" w:color="auto"/>
                          </w:divBdr>
                        </w:div>
                        <w:div w:id="1756127587">
                          <w:marLeft w:val="0"/>
                          <w:marRight w:val="0"/>
                          <w:marTop w:val="0"/>
                          <w:marBottom w:val="0"/>
                          <w:divBdr>
                            <w:top w:val="none" w:sz="0" w:space="0" w:color="auto"/>
                            <w:left w:val="none" w:sz="0" w:space="0" w:color="auto"/>
                            <w:bottom w:val="none" w:sz="0" w:space="0" w:color="auto"/>
                            <w:right w:val="none" w:sz="0" w:space="0" w:color="auto"/>
                          </w:divBdr>
                          <w:divsChild>
                            <w:div w:id="2188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96495">
                  <w:marLeft w:val="0"/>
                  <w:marRight w:val="0"/>
                  <w:marTop w:val="0"/>
                  <w:marBottom w:val="0"/>
                  <w:divBdr>
                    <w:top w:val="none" w:sz="0" w:space="0" w:color="auto"/>
                    <w:left w:val="none" w:sz="0" w:space="0" w:color="auto"/>
                    <w:bottom w:val="none" w:sz="0" w:space="0" w:color="auto"/>
                    <w:right w:val="none" w:sz="0" w:space="0" w:color="auto"/>
                  </w:divBdr>
                  <w:divsChild>
                    <w:div w:id="1251506069">
                      <w:marLeft w:val="0"/>
                      <w:marRight w:val="0"/>
                      <w:marTop w:val="0"/>
                      <w:marBottom w:val="0"/>
                      <w:divBdr>
                        <w:top w:val="none" w:sz="0" w:space="0" w:color="auto"/>
                        <w:left w:val="none" w:sz="0" w:space="0" w:color="auto"/>
                        <w:bottom w:val="none" w:sz="0" w:space="0" w:color="auto"/>
                        <w:right w:val="none" w:sz="0" w:space="0" w:color="auto"/>
                      </w:divBdr>
                      <w:divsChild>
                        <w:div w:id="748114512">
                          <w:marLeft w:val="0"/>
                          <w:marRight w:val="0"/>
                          <w:marTop w:val="0"/>
                          <w:marBottom w:val="0"/>
                          <w:divBdr>
                            <w:top w:val="none" w:sz="0" w:space="0" w:color="auto"/>
                            <w:left w:val="none" w:sz="0" w:space="0" w:color="auto"/>
                            <w:bottom w:val="none" w:sz="0" w:space="0" w:color="auto"/>
                            <w:right w:val="none" w:sz="0" w:space="0" w:color="auto"/>
                          </w:divBdr>
                        </w:div>
                        <w:div w:id="1212841724">
                          <w:marLeft w:val="0"/>
                          <w:marRight w:val="0"/>
                          <w:marTop w:val="0"/>
                          <w:marBottom w:val="0"/>
                          <w:divBdr>
                            <w:top w:val="none" w:sz="0" w:space="0" w:color="auto"/>
                            <w:left w:val="none" w:sz="0" w:space="0" w:color="auto"/>
                            <w:bottom w:val="none" w:sz="0" w:space="0" w:color="auto"/>
                            <w:right w:val="none" w:sz="0" w:space="0" w:color="auto"/>
                          </w:divBdr>
                          <w:divsChild>
                            <w:div w:id="14320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7703">
                  <w:marLeft w:val="0"/>
                  <w:marRight w:val="0"/>
                  <w:marTop w:val="0"/>
                  <w:marBottom w:val="0"/>
                  <w:divBdr>
                    <w:top w:val="none" w:sz="0" w:space="0" w:color="auto"/>
                    <w:left w:val="none" w:sz="0" w:space="0" w:color="auto"/>
                    <w:bottom w:val="none" w:sz="0" w:space="0" w:color="auto"/>
                    <w:right w:val="none" w:sz="0" w:space="0" w:color="auto"/>
                  </w:divBdr>
                  <w:divsChild>
                    <w:div w:id="1110776709">
                      <w:marLeft w:val="0"/>
                      <w:marRight w:val="0"/>
                      <w:marTop w:val="0"/>
                      <w:marBottom w:val="0"/>
                      <w:divBdr>
                        <w:top w:val="none" w:sz="0" w:space="0" w:color="auto"/>
                        <w:left w:val="none" w:sz="0" w:space="0" w:color="auto"/>
                        <w:bottom w:val="none" w:sz="0" w:space="0" w:color="auto"/>
                        <w:right w:val="none" w:sz="0" w:space="0" w:color="auto"/>
                      </w:divBdr>
                      <w:divsChild>
                        <w:div w:id="794059434">
                          <w:marLeft w:val="0"/>
                          <w:marRight w:val="0"/>
                          <w:marTop w:val="0"/>
                          <w:marBottom w:val="0"/>
                          <w:divBdr>
                            <w:top w:val="none" w:sz="0" w:space="0" w:color="auto"/>
                            <w:left w:val="none" w:sz="0" w:space="0" w:color="auto"/>
                            <w:bottom w:val="none" w:sz="0" w:space="0" w:color="auto"/>
                            <w:right w:val="none" w:sz="0" w:space="0" w:color="auto"/>
                          </w:divBdr>
                        </w:div>
                        <w:div w:id="1244871239">
                          <w:marLeft w:val="0"/>
                          <w:marRight w:val="0"/>
                          <w:marTop w:val="0"/>
                          <w:marBottom w:val="0"/>
                          <w:divBdr>
                            <w:top w:val="none" w:sz="0" w:space="0" w:color="auto"/>
                            <w:left w:val="none" w:sz="0" w:space="0" w:color="auto"/>
                            <w:bottom w:val="none" w:sz="0" w:space="0" w:color="auto"/>
                            <w:right w:val="none" w:sz="0" w:space="0" w:color="auto"/>
                          </w:divBdr>
                          <w:divsChild>
                            <w:div w:id="9282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3928">
                  <w:marLeft w:val="0"/>
                  <w:marRight w:val="0"/>
                  <w:marTop w:val="0"/>
                  <w:marBottom w:val="0"/>
                  <w:divBdr>
                    <w:top w:val="none" w:sz="0" w:space="0" w:color="auto"/>
                    <w:left w:val="none" w:sz="0" w:space="0" w:color="auto"/>
                    <w:bottom w:val="none" w:sz="0" w:space="0" w:color="auto"/>
                    <w:right w:val="none" w:sz="0" w:space="0" w:color="auto"/>
                  </w:divBdr>
                  <w:divsChild>
                    <w:div w:id="1384018008">
                      <w:marLeft w:val="0"/>
                      <w:marRight w:val="0"/>
                      <w:marTop w:val="0"/>
                      <w:marBottom w:val="0"/>
                      <w:divBdr>
                        <w:top w:val="none" w:sz="0" w:space="0" w:color="auto"/>
                        <w:left w:val="none" w:sz="0" w:space="0" w:color="auto"/>
                        <w:bottom w:val="none" w:sz="0" w:space="0" w:color="auto"/>
                        <w:right w:val="none" w:sz="0" w:space="0" w:color="auto"/>
                      </w:divBdr>
                      <w:divsChild>
                        <w:div w:id="1052654392">
                          <w:marLeft w:val="0"/>
                          <w:marRight w:val="0"/>
                          <w:marTop w:val="0"/>
                          <w:marBottom w:val="0"/>
                          <w:divBdr>
                            <w:top w:val="none" w:sz="0" w:space="0" w:color="auto"/>
                            <w:left w:val="none" w:sz="0" w:space="0" w:color="auto"/>
                            <w:bottom w:val="none" w:sz="0" w:space="0" w:color="auto"/>
                            <w:right w:val="none" w:sz="0" w:space="0" w:color="auto"/>
                          </w:divBdr>
                        </w:div>
                        <w:div w:id="1610815645">
                          <w:marLeft w:val="0"/>
                          <w:marRight w:val="0"/>
                          <w:marTop w:val="0"/>
                          <w:marBottom w:val="0"/>
                          <w:divBdr>
                            <w:top w:val="none" w:sz="0" w:space="0" w:color="auto"/>
                            <w:left w:val="none" w:sz="0" w:space="0" w:color="auto"/>
                            <w:bottom w:val="none" w:sz="0" w:space="0" w:color="auto"/>
                            <w:right w:val="none" w:sz="0" w:space="0" w:color="auto"/>
                          </w:divBdr>
                          <w:divsChild>
                            <w:div w:id="2006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6752">
                  <w:marLeft w:val="0"/>
                  <w:marRight w:val="0"/>
                  <w:marTop w:val="0"/>
                  <w:marBottom w:val="0"/>
                  <w:divBdr>
                    <w:top w:val="none" w:sz="0" w:space="0" w:color="auto"/>
                    <w:left w:val="none" w:sz="0" w:space="0" w:color="auto"/>
                    <w:bottom w:val="none" w:sz="0" w:space="0" w:color="auto"/>
                    <w:right w:val="none" w:sz="0" w:space="0" w:color="auto"/>
                  </w:divBdr>
                  <w:divsChild>
                    <w:div w:id="1655328047">
                      <w:marLeft w:val="0"/>
                      <w:marRight w:val="0"/>
                      <w:marTop w:val="0"/>
                      <w:marBottom w:val="0"/>
                      <w:divBdr>
                        <w:top w:val="none" w:sz="0" w:space="0" w:color="auto"/>
                        <w:left w:val="none" w:sz="0" w:space="0" w:color="auto"/>
                        <w:bottom w:val="none" w:sz="0" w:space="0" w:color="auto"/>
                        <w:right w:val="none" w:sz="0" w:space="0" w:color="auto"/>
                      </w:divBdr>
                      <w:divsChild>
                        <w:div w:id="336270917">
                          <w:marLeft w:val="0"/>
                          <w:marRight w:val="0"/>
                          <w:marTop w:val="0"/>
                          <w:marBottom w:val="0"/>
                          <w:divBdr>
                            <w:top w:val="none" w:sz="0" w:space="0" w:color="auto"/>
                            <w:left w:val="none" w:sz="0" w:space="0" w:color="auto"/>
                            <w:bottom w:val="none" w:sz="0" w:space="0" w:color="auto"/>
                            <w:right w:val="none" w:sz="0" w:space="0" w:color="auto"/>
                          </w:divBdr>
                        </w:div>
                        <w:div w:id="798694087">
                          <w:marLeft w:val="0"/>
                          <w:marRight w:val="0"/>
                          <w:marTop w:val="0"/>
                          <w:marBottom w:val="0"/>
                          <w:divBdr>
                            <w:top w:val="none" w:sz="0" w:space="0" w:color="auto"/>
                            <w:left w:val="none" w:sz="0" w:space="0" w:color="auto"/>
                            <w:bottom w:val="none" w:sz="0" w:space="0" w:color="auto"/>
                            <w:right w:val="none" w:sz="0" w:space="0" w:color="auto"/>
                          </w:divBdr>
                          <w:divsChild>
                            <w:div w:id="15738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2035">
                  <w:marLeft w:val="0"/>
                  <w:marRight w:val="0"/>
                  <w:marTop w:val="0"/>
                  <w:marBottom w:val="0"/>
                  <w:divBdr>
                    <w:top w:val="none" w:sz="0" w:space="0" w:color="auto"/>
                    <w:left w:val="none" w:sz="0" w:space="0" w:color="auto"/>
                    <w:bottom w:val="none" w:sz="0" w:space="0" w:color="auto"/>
                    <w:right w:val="none" w:sz="0" w:space="0" w:color="auto"/>
                  </w:divBdr>
                  <w:divsChild>
                    <w:div w:id="1242829625">
                      <w:marLeft w:val="0"/>
                      <w:marRight w:val="0"/>
                      <w:marTop w:val="0"/>
                      <w:marBottom w:val="0"/>
                      <w:divBdr>
                        <w:top w:val="none" w:sz="0" w:space="0" w:color="auto"/>
                        <w:left w:val="none" w:sz="0" w:space="0" w:color="auto"/>
                        <w:bottom w:val="none" w:sz="0" w:space="0" w:color="auto"/>
                        <w:right w:val="none" w:sz="0" w:space="0" w:color="auto"/>
                      </w:divBdr>
                      <w:divsChild>
                        <w:div w:id="1416822842">
                          <w:marLeft w:val="0"/>
                          <w:marRight w:val="0"/>
                          <w:marTop w:val="0"/>
                          <w:marBottom w:val="0"/>
                          <w:divBdr>
                            <w:top w:val="none" w:sz="0" w:space="0" w:color="auto"/>
                            <w:left w:val="none" w:sz="0" w:space="0" w:color="auto"/>
                            <w:bottom w:val="none" w:sz="0" w:space="0" w:color="auto"/>
                            <w:right w:val="none" w:sz="0" w:space="0" w:color="auto"/>
                          </w:divBdr>
                        </w:div>
                        <w:div w:id="656154541">
                          <w:marLeft w:val="0"/>
                          <w:marRight w:val="0"/>
                          <w:marTop w:val="0"/>
                          <w:marBottom w:val="0"/>
                          <w:divBdr>
                            <w:top w:val="none" w:sz="0" w:space="0" w:color="auto"/>
                            <w:left w:val="none" w:sz="0" w:space="0" w:color="auto"/>
                            <w:bottom w:val="none" w:sz="0" w:space="0" w:color="auto"/>
                            <w:right w:val="none" w:sz="0" w:space="0" w:color="auto"/>
                          </w:divBdr>
                          <w:divsChild>
                            <w:div w:id="9272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409389">
          <w:marLeft w:val="0"/>
          <w:marRight w:val="0"/>
          <w:marTop w:val="0"/>
          <w:marBottom w:val="0"/>
          <w:divBdr>
            <w:top w:val="none" w:sz="0" w:space="0" w:color="auto"/>
            <w:left w:val="none" w:sz="0" w:space="0" w:color="auto"/>
            <w:bottom w:val="none" w:sz="0" w:space="0" w:color="auto"/>
            <w:right w:val="none" w:sz="0" w:space="0" w:color="auto"/>
          </w:divBdr>
          <w:divsChild>
            <w:div w:id="1872255960">
              <w:marLeft w:val="0"/>
              <w:marRight w:val="0"/>
              <w:marTop w:val="0"/>
              <w:marBottom w:val="0"/>
              <w:divBdr>
                <w:top w:val="none" w:sz="0" w:space="0" w:color="auto"/>
                <w:left w:val="none" w:sz="0" w:space="0" w:color="auto"/>
                <w:bottom w:val="none" w:sz="0" w:space="0" w:color="auto"/>
                <w:right w:val="none" w:sz="0" w:space="0" w:color="auto"/>
              </w:divBdr>
              <w:divsChild>
                <w:div w:id="21206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37F365C74379889D04118D550B5AE98D353E0165060253441B7B34BF9030A28A0E0B841B34b4rC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37F365C74379889D04118D550B5AE98D353E0165060253441B7B34BF9030A28A0E0B8419374E64b5r5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C37F365C74379889D04118D550B5AE98D353E0165060253441B7B34BF9030A28A0E0B841B31b4r1W" TargetMode="External"/><Relationship Id="rId5" Type="http://schemas.openxmlformats.org/officeDocument/2006/relationships/footnotes" Target="footnotes.xml"/><Relationship Id="rId10" Type="http://schemas.openxmlformats.org/officeDocument/2006/relationships/hyperlink" Target="consultantplus://offline/ref=BC37F365C74379889D04118D550B5AE98D353E0165060253441B7B34BF9030A28A0E0B841B36b4rBW" TargetMode="External"/><Relationship Id="rId4" Type="http://schemas.openxmlformats.org/officeDocument/2006/relationships/webSettings" Target="webSettings.xml"/><Relationship Id="rId9" Type="http://schemas.openxmlformats.org/officeDocument/2006/relationships/hyperlink" Target="consultantplus://offline/ref=BC37F365C74379889D04118D550B5AE98D353E0165060253441B7B34BF9030A28A0E0B841B37b4r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Миряйкин Евгений Михайлович</dc:creator>
  <cp:lastModifiedBy>Кудинова Лидия Олеговна</cp:lastModifiedBy>
  <cp:revision>3</cp:revision>
  <dcterms:created xsi:type="dcterms:W3CDTF">2018-05-31T18:52:00Z</dcterms:created>
  <dcterms:modified xsi:type="dcterms:W3CDTF">2018-05-31T19:36:00Z</dcterms:modified>
</cp:coreProperties>
</file>