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54" w:rsidRPr="00476D72" w:rsidRDefault="00B40354" w:rsidP="00B4035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для размещения в средствах массовой информации на тему</w:t>
      </w:r>
    </w:p>
    <w:p w:rsidR="00B40354" w:rsidRPr="00B40354" w:rsidRDefault="00B40354" w:rsidP="00B4035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B40354" w:rsidRPr="00C80DB1" w:rsidRDefault="00B40354" w:rsidP="00B4035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80DB1">
        <w:rPr>
          <w:rFonts w:ascii="Times New Roman" w:hAnsi="Times New Roman" w:cs="Times New Roman"/>
          <w:b/>
          <w:sz w:val="32"/>
          <w:szCs w:val="28"/>
        </w:rPr>
        <w:t>«Профилактика коррупции в государственных органах и органах местного самоуправления как основа государственной политики России в сфере борьбы с коррупцией»</w:t>
      </w:r>
    </w:p>
    <w:p w:rsidR="00B40354" w:rsidRPr="00B40354" w:rsidRDefault="00B40354" w:rsidP="00B40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354" w:rsidRPr="00B40354" w:rsidRDefault="00B40354" w:rsidP="00B40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03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Статьей 1 Федерального закона от 25.12.2008 № 273-ФЗ «О противодействии коррупции» (далее – Федеральный закон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</w:t>
      </w:r>
      <w:r w:rsidRPr="00B403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403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273-ФЗ) определено, что </w:t>
      </w:r>
      <w:r w:rsidRPr="00B403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противодействие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Pr="00B403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B40354" w:rsidRPr="00B40354" w:rsidRDefault="00B40354" w:rsidP="00B40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dst100015"/>
      <w:bookmarkEnd w:id="0"/>
      <w:r w:rsidRPr="00B40354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40354" w:rsidRPr="00B40354" w:rsidRDefault="00B40354" w:rsidP="0063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dst100016"/>
      <w:bookmarkEnd w:id="1"/>
      <w:r w:rsidRPr="00B403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по выявлению, предупреждению, пресечению, раскрытию и </w:t>
      </w:r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расследованию коррупционных правонарушений (борьба с коррупцией);</w:t>
      </w:r>
    </w:p>
    <w:p w:rsidR="00B40354" w:rsidRPr="00B40354" w:rsidRDefault="00B40354" w:rsidP="0063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" w:name="dst100017"/>
      <w:bookmarkEnd w:id="2"/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 минимизации и (или) ликвидации последствий коррупционных правонарушений.</w:t>
      </w:r>
    </w:p>
    <w:p w:rsidR="00B40354" w:rsidRPr="00B40354" w:rsidRDefault="00952A69" w:rsidP="00952A69">
      <w:pPr>
        <w:pStyle w:val="ConsPlusNormal"/>
        <w:ind w:firstLine="709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Согласно ст. 6 Федерального закона № 273-ФЗ </w:t>
      </w:r>
      <w:r w:rsidRPr="00952A69">
        <w:rPr>
          <w:rFonts w:eastAsia="Times New Roman"/>
          <w:b w:val="0"/>
          <w:sz w:val="32"/>
          <w:szCs w:val="32"/>
          <w:lang w:eastAsia="ru-RU"/>
        </w:rPr>
        <w:t>п</w:t>
      </w:r>
      <w:r w:rsidR="00B40354" w:rsidRPr="00952A69">
        <w:rPr>
          <w:rFonts w:eastAsia="Times New Roman"/>
          <w:b w:val="0"/>
          <w:sz w:val="32"/>
          <w:szCs w:val="32"/>
          <w:lang w:eastAsia="ru-RU"/>
        </w:rPr>
        <w:t>рофилактика коррупции осуществляется путем применения следующих основных мер:</w:t>
      </w:r>
    </w:p>
    <w:p w:rsidR="00B40354" w:rsidRPr="00B40354" w:rsidRDefault="00B40354" w:rsidP="0063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3" w:name="dst100049"/>
      <w:bookmarkEnd w:id="3"/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t>1) формирование в обществе нетерпимости к коррупционному поведению;</w:t>
      </w:r>
    </w:p>
    <w:p w:rsidR="00B40354" w:rsidRPr="00B40354" w:rsidRDefault="00B40354" w:rsidP="0063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4" w:name="dst100050"/>
      <w:bookmarkEnd w:id="4"/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</w:t>
      </w:r>
      <w:hyperlink r:id="rId7" w:history="1">
        <w:r w:rsidRPr="0063704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антикоррупционная экспертиза</w:t>
        </w:r>
      </w:hyperlink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правовых актов и их проектов;</w:t>
      </w:r>
      <w:r w:rsidRPr="00B403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40354" w:rsidRPr="00B40354" w:rsidRDefault="00B40354" w:rsidP="0063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5" w:name="dst8"/>
      <w:bookmarkEnd w:id="5"/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практики</w:t>
      </w:r>
      <w:proofErr w:type="gramEnd"/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B40354" w:rsidRPr="00B40354" w:rsidRDefault="00B40354" w:rsidP="0063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6" w:name="dst100051"/>
      <w:bookmarkEnd w:id="6"/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  <w:r w:rsidRPr="00B403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40354" w:rsidRPr="00B40354" w:rsidRDefault="00B40354" w:rsidP="0063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7" w:name="dst68"/>
      <w:bookmarkEnd w:id="7"/>
      <w:proofErr w:type="gramStart"/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</w:t>
      </w:r>
      <w:hyperlink r:id="rId8" w:history="1">
        <w:r w:rsidRPr="0063704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перечень</w:t>
        </w:r>
      </w:hyperlink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t>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t>имуществе</w:t>
      </w:r>
      <w:proofErr w:type="gramEnd"/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40354" w:rsidRPr="00B40354" w:rsidRDefault="00B40354" w:rsidP="0063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8" w:name="dst100053"/>
      <w:bookmarkEnd w:id="8"/>
      <w:proofErr w:type="gramStart"/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поощрении</w:t>
      </w:r>
      <w:proofErr w:type="gramEnd"/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40354" w:rsidRPr="00B40354" w:rsidRDefault="00B40354" w:rsidP="0063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9" w:name="dst100054"/>
      <w:bookmarkEnd w:id="9"/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6) развитие институтов общественного и парламентского </w:t>
      </w:r>
      <w:proofErr w:type="gramStart"/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за</w:t>
      </w:r>
      <w:proofErr w:type="gramEnd"/>
      <w:r w:rsidRPr="00637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соблюдением законодательства Российской Федерации о противодействии коррупции.</w:t>
      </w:r>
    </w:p>
    <w:p w:rsidR="00B40354" w:rsidRDefault="00884771" w:rsidP="005910E6">
      <w:pPr>
        <w:pStyle w:val="ConsPlusNormal"/>
        <w:ind w:firstLine="709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Каждая из указанных мер профилактики коррупции имеет свою правовую основу, которой регламентируется механизм реализации таких мер. </w:t>
      </w:r>
    </w:p>
    <w:p w:rsidR="005910E6" w:rsidRDefault="00884771" w:rsidP="00591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910E6">
        <w:rPr>
          <w:rFonts w:ascii="Times New Roman" w:hAnsi="Times New Roman" w:cs="Times New Roman"/>
          <w:bCs/>
          <w:sz w:val="32"/>
          <w:szCs w:val="32"/>
        </w:rPr>
        <w:t xml:space="preserve">Например, с целью предотвращения фактов </w:t>
      </w:r>
      <w:r w:rsidR="00EB502A" w:rsidRPr="005910E6">
        <w:rPr>
          <w:rFonts w:ascii="Times New Roman" w:hAnsi="Times New Roman" w:cs="Times New Roman"/>
          <w:bCs/>
          <w:sz w:val="32"/>
          <w:szCs w:val="32"/>
        </w:rPr>
        <w:t xml:space="preserve">законодательного закрепления </w:t>
      </w:r>
      <w:r w:rsidR="005910E6" w:rsidRPr="005910E6">
        <w:rPr>
          <w:rFonts w:ascii="Times New Roman" w:hAnsi="Times New Roman" w:cs="Times New Roman"/>
          <w:bCs/>
          <w:sz w:val="32"/>
          <w:szCs w:val="32"/>
        </w:rPr>
        <w:t>положений</w:t>
      </w:r>
      <w:r w:rsidR="005910E6">
        <w:rPr>
          <w:rFonts w:ascii="Times New Roman" w:hAnsi="Times New Roman" w:cs="Times New Roman"/>
          <w:bCs/>
          <w:sz w:val="32"/>
          <w:szCs w:val="32"/>
        </w:rPr>
        <w:t>,</w:t>
      </w:r>
      <w:r w:rsidR="005910E6" w:rsidRPr="005910E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910E6" w:rsidRPr="005910E6">
        <w:rPr>
          <w:rFonts w:ascii="Times New Roman" w:hAnsi="Times New Roman" w:cs="Times New Roman"/>
          <w:sz w:val="32"/>
          <w:szCs w:val="32"/>
        </w:rPr>
        <w:t>создающи</w:t>
      </w:r>
      <w:r w:rsidR="005910E6">
        <w:rPr>
          <w:rFonts w:ascii="Times New Roman" w:hAnsi="Times New Roman" w:cs="Times New Roman"/>
          <w:sz w:val="32"/>
          <w:szCs w:val="32"/>
        </w:rPr>
        <w:t>х</w:t>
      </w:r>
      <w:r w:rsidR="005910E6" w:rsidRPr="005910E6">
        <w:rPr>
          <w:rFonts w:ascii="Times New Roman" w:hAnsi="Times New Roman" w:cs="Times New Roman"/>
          <w:sz w:val="32"/>
          <w:szCs w:val="32"/>
        </w:rPr>
        <w:t xml:space="preserve"> ус</w:t>
      </w:r>
      <w:r w:rsidR="005910E6">
        <w:rPr>
          <w:rFonts w:ascii="Times New Roman" w:hAnsi="Times New Roman" w:cs="Times New Roman"/>
          <w:sz w:val="32"/>
          <w:szCs w:val="32"/>
        </w:rPr>
        <w:t xml:space="preserve">ловия для проявления коррупции </w:t>
      </w:r>
      <w:r w:rsidRPr="005910E6">
        <w:rPr>
          <w:rFonts w:ascii="Times New Roman" w:hAnsi="Times New Roman" w:cs="Times New Roman"/>
          <w:bCs/>
          <w:sz w:val="32"/>
          <w:szCs w:val="32"/>
        </w:rPr>
        <w:t>органами государственной власти и</w:t>
      </w:r>
      <w:r>
        <w:rPr>
          <w:b/>
          <w:bCs/>
          <w:sz w:val="32"/>
          <w:szCs w:val="32"/>
        </w:rPr>
        <w:t xml:space="preserve"> </w:t>
      </w:r>
      <w:r w:rsidRPr="005910E6">
        <w:rPr>
          <w:rFonts w:ascii="Times New Roman" w:hAnsi="Times New Roman" w:cs="Times New Roman"/>
          <w:bCs/>
          <w:sz w:val="32"/>
          <w:szCs w:val="32"/>
        </w:rPr>
        <w:t>органами местного самоуправления</w:t>
      </w:r>
      <w:r w:rsidR="005910E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910E6">
        <w:rPr>
          <w:rFonts w:ascii="Times New Roman" w:hAnsi="Times New Roman" w:cs="Times New Roman"/>
          <w:sz w:val="32"/>
          <w:szCs w:val="32"/>
        </w:rPr>
        <w:t>Федеральны</w:t>
      </w:r>
      <w:r w:rsidR="005910E6">
        <w:rPr>
          <w:rFonts w:ascii="Times New Roman" w:hAnsi="Times New Roman" w:cs="Times New Roman"/>
          <w:sz w:val="32"/>
          <w:szCs w:val="32"/>
        </w:rPr>
        <w:t>м</w:t>
      </w:r>
      <w:r w:rsidRPr="005910E6">
        <w:rPr>
          <w:rFonts w:ascii="Times New Roman" w:hAnsi="Times New Roman" w:cs="Times New Roman"/>
          <w:sz w:val="32"/>
          <w:szCs w:val="32"/>
        </w:rPr>
        <w:t xml:space="preserve"> закон</w:t>
      </w:r>
      <w:r w:rsidR="005910E6">
        <w:rPr>
          <w:rFonts w:ascii="Times New Roman" w:hAnsi="Times New Roman" w:cs="Times New Roman"/>
          <w:sz w:val="32"/>
          <w:szCs w:val="32"/>
        </w:rPr>
        <w:t xml:space="preserve">ом </w:t>
      </w:r>
      <w:r w:rsidR="005910E6" w:rsidRPr="005910E6">
        <w:rPr>
          <w:rFonts w:ascii="Times New Roman" w:hAnsi="Times New Roman" w:cs="Times New Roman"/>
          <w:sz w:val="32"/>
          <w:szCs w:val="32"/>
        </w:rPr>
        <w:t>17.07.2009</w:t>
      </w:r>
      <w:r w:rsidR="005910E6">
        <w:rPr>
          <w:rFonts w:ascii="Times New Roman" w:hAnsi="Times New Roman" w:cs="Times New Roman"/>
          <w:sz w:val="32"/>
          <w:szCs w:val="32"/>
        </w:rPr>
        <w:t xml:space="preserve"> № 172-ФЗ «</w:t>
      </w:r>
      <w:r w:rsidRPr="005910E6">
        <w:rPr>
          <w:rFonts w:ascii="Times New Roman" w:hAnsi="Times New Roman" w:cs="Times New Roman"/>
          <w:sz w:val="32"/>
          <w:szCs w:val="32"/>
        </w:rPr>
        <w:t>Об антикоррупционной экспертизе нормативных правовых актов и проектов нормативных правовых актов</w:t>
      </w:r>
      <w:r w:rsidR="005910E6">
        <w:rPr>
          <w:rFonts w:ascii="Times New Roman" w:hAnsi="Times New Roman" w:cs="Times New Roman"/>
          <w:sz w:val="32"/>
          <w:szCs w:val="32"/>
        </w:rPr>
        <w:t>».</w:t>
      </w:r>
    </w:p>
    <w:p w:rsidR="005910E6" w:rsidRDefault="005910E6" w:rsidP="00591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Федеральными законами </w:t>
      </w:r>
      <w:r w:rsidRPr="005910E6">
        <w:rPr>
          <w:rFonts w:ascii="Times New Roman" w:hAnsi="Times New Roman" w:cs="Times New Roman"/>
          <w:sz w:val="32"/>
          <w:szCs w:val="32"/>
        </w:rPr>
        <w:t xml:space="preserve">от 27.07.2004 </w:t>
      </w:r>
      <w:r>
        <w:rPr>
          <w:rFonts w:ascii="Times New Roman" w:hAnsi="Times New Roman" w:cs="Times New Roman"/>
          <w:sz w:val="32"/>
          <w:szCs w:val="32"/>
        </w:rPr>
        <w:t>№</w:t>
      </w:r>
      <w:r w:rsidRPr="005910E6">
        <w:rPr>
          <w:rFonts w:ascii="Times New Roman" w:hAnsi="Times New Roman" w:cs="Times New Roman"/>
          <w:sz w:val="32"/>
          <w:szCs w:val="32"/>
        </w:rPr>
        <w:t xml:space="preserve"> 79-ФЗ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5910E6">
        <w:rPr>
          <w:rFonts w:ascii="Times New Roman" w:hAnsi="Times New Roman" w:cs="Times New Roman"/>
          <w:sz w:val="32"/>
          <w:szCs w:val="32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» и от </w:t>
      </w:r>
      <w:r w:rsidRPr="005910E6">
        <w:rPr>
          <w:rFonts w:ascii="Times New Roman" w:hAnsi="Times New Roman" w:cs="Times New Roman"/>
          <w:sz w:val="32"/>
          <w:szCs w:val="32"/>
        </w:rPr>
        <w:t xml:space="preserve">02.03.2007 </w:t>
      </w:r>
      <w:r>
        <w:rPr>
          <w:rFonts w:ascii="Times New Roman" w:hAnsi="Times New Roman" w:cs="Times New Roman"/>
          <w:sz w:val="32"/>
          <w:szCs w:val="32"/>
        </w:rPr>
        <w:t>№ 25-ФЗ «</w:t>
      </w:r>
      <w:r w:rsidRPr="005910E6">
        <w:rPr>
          <w:rFonts w:ascii="Times New Roman" w:hAnsi="Times New Roman" w:cs="Times New Roman"/>
          <w:sz w:val="32"/>
          <w:szCs w:val="32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32"/>
          <w:szCs w:val="32"/>
        </w:rPr>
        <w:t>» определены основные квалификационные требования к государственным и муниципальным служащи</w:t>
      </w:r>
      <w:r w:rsidR="00C80DB1">
        <w:rPr>
          <w:rFonts w:ascii="Times New Roman" w:hAnsi="Times New Roman" w:cs="Times New Roman"/>
          <w:sz w:val="32"/>
          <w:szCs w:val="32"/>
        </w:rPr>
        <w:t xml:space="preserve">м, </w:t>
      </w:r>
      <w:r>
        <w:rPr>
          <w:rFonts w:ascii="Times New Roman" w:hAnsi="Times New Roman" w:cs="Times New Roman"/>
          <w:sz w:val="32"/>
          <w:szCs w:val="32"/>
        </w:rPr>
        <w:t>требования к их поведению</w:t>
      </w:r>
      <w:r w:rsidR="00C80DB1">
        <w:rPr>
          <w:rFonts w:ascii="Times New Roman" w:hAnsi="Times New Roman" w:cs="Times New Roman"/>
          <w:sz w:val="32"/>
          <w:szCs w:val="32"/>
        </w:rPr>
        <w:t xml:space="preserve">, а также деятельность кадровых служб по профилактике коррупции. </w:t>
      </w:r>
    </w:p>
    <w:p w:rsidR="00952A69" w:rsidRDefault="00C80DB1" w:rsidP="00C8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0DB1">
        <w:rPr>
          <w:rFonts w:ascii="Times New Roman" w:hAnsi="Times New Roman" w:cs="Times New Roman"/>
          <w:sz w:val="32"/>
          <w:szCs w:val="32"/>
        </w:rPr>
        <w:t xml:space="preserve">Вместе с тем, статьей 13.3 Федерального закона № 273-ФЗ предусмотрена обязанность </w:t>
      </w:r>
      <w:r w:rsidR="00952A69" w:rsidRPr="00C80DB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организаций принимать меры по предупреждению коррупции</w:t>
      </w:r>
      <w:r w:rsidRPr="00C80DB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в которые могут быть включено </w:t>
      </w:r>
      <w:bookmarkStart w:id="10" w:name="dst91"/>
      <w:bookmarkEnd w:id="10"/>
      <w:r w:rsidR="00952A69" w:rsidRPr="00C80DB1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определение подразделений или должностных лиц, ответственных за профилактику коррупционных и иных правонарушений</w:t>
      </w:r>
      <w:bookmarkStart w:id="11" w:name="dst94"/>
      <w:bookmarkEnd w:id="11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952A69" w:rsidRPr="00C80DB1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сотрудничество организации с правоохранительными органами</w:t>
      </w:r>
      <w:bookmarkStart w:id="12" w:name="dst95"/>
      <w:bookmarkStart w:id="13" w:name="dst97"/>
      <w:bookmarkEnd w:id="12"/>
      <w:bookmarkEnd w:id="13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952A69" w:rsidRPr="00C80DB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предотвращение и урегулирование конфликта интересов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иные. </w:t>
      </w:r>
    </w:p>
    <w:p w:rsidR="00C80DB1" w:rsidRDefault="00C80DB1" w:rsidP="00C80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необходимо отметить, что профилактику коррупции осуществляют как органы государственной власти, органы местного самоуправления так и </w:t>
      </w:r>
      <w:r w:rsidRPr="00B40354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институт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B403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гражданского общества, организаци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B403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физически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B403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а. </w:t>
      </w:r>
    </w:p>
    <w:p w:rsidR="00C80DB1" w:rsidRDefault="00C80DB1" w:rsidP="00C80DB1">
      <w:pPr>
        <w:pStyle w:val="ConsPlusNormal"/>
        <w:ind w:firstLine="709"/>
        <w:jc w:val="both"/>
        <w:rPr>
          <w:b w:val="0"/>
          <w:bCs w:val="0"/>
          <w:sz w:val="32"/>
          <w:szCs w:val="32"/>
        </w:rPr>
      </w:pPr>
      <w:bookmarkStart w:id="14" w:name="dst98"/>
      <w:bookmarkEnd w:id="14"/>
      <w:r>
        <w:rPr>
          <w:b w:val="0"/>
          <w:bCs w:val="0"/>
          <w:sz w:val="32"/>
          <w:szCs w:val="32"/>
        </w:rPr>
        <w:t xml:space="preserve">Законодательством установлено именно такое определение противодействия коррупции, поскольку </w:t>
      </w:r>
      <w:r w:rsidRPr="003E7230">
        <w:rPr>
          <w:b w:val="0"/>
          <w:bCs w:val="0"/>
          <w:sz w:val="32"/>
          <w:szCs w:val="32"/>
        </w:rPr>
        <w:t>э</w:t>
      </w:r>
      <w:r w:rsidRPr="003E7230">
        <w:rPr>
          <w:b w:val="0"/>
          <w:sz w:val="32"/>
          <w:szCs w:val="32"/>
        </w:rPr>
        <w:t xml:space="preserve">ффективность антикоррупционной деятельности напрямую зависит от активного участия в ней не только государственных, но и общественных структур, </w:t>
      </w:r>
      <w:r w:rsidRPr="003E7230">
        <w:rPr>
          <w:b w:val="0"/>
          <w:bCs w:val="0"/>
          <w:sz w:val="32"/>
          <w:szCs w:val="32"/>
        </w:rPr>
        <w:t>институтов гражданского общества, организаций и физических лиц</w:t>
      </w:r>
      <w:r>
        <w:rPr>
          <w:b w:val="0"/>
          <w:bCs w:val="0"/>
          <w:sz w:val="32"/>
          <w:szCs w:val="32"/>
        </w:rPr>
        <w:t xml:space="preserve">. </w:t>
      </w:r>
    </w:p>
    <w:p w:rsidR="00C80DB1" w:rsidRDefault="00C80DB1" w:rsidP="00C80DB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01A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должностным лицам и гражданам необходимо учитывать, что помимо обязанности уведомлять о наличии фактов коррупции в правоохранительные органы, на них возложена обязанность по недопущению проявления коррупции и с их стороны, в частности обходов и упрощения процедур реализации их прав и свобод путем предложения и дачи взяток, коммерческих подкупов и иных незаконных действий. </w:t>
      </w:r>
      <w:proofErr w:type="gramEnd"/>
    </w:p>
    <w:p w:rsidR="00C80DB1" w:rsidRDefault="00C80DB1" w:rsidP="00C80DB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Важно помнить, что за совершение таких действий законом установлена уголовная, административная и дисциплинарная ответственность на всех граждан Российской Федерации независимо от пола, нации, возраста, материального состояния и занимаемой должности. </w:t>
      </w:r>
    </w:p>
    <w:p w:rsidR="00B40354" w:rsidRPr="00C80DB1" w:rsidRDefault="00B40354" w:rsidP="00B40354">
      <w:pPr>
        <w:pStyle w:val="ConsPlusNormal"/>
        <w:ind w:firstLine="709"/>
        <w:jc w:val="both"/>
        <w:rPr>
          <w:b w:val="0"/>
          <w:bCs w:val="0"/>
          <w:sz w:val="32"/>
          <w:szCs w:val="32"/>
        </w:rPr>
      </w:pPr>
      <w:bookmarkStart w:id="15" w:name="_GoBack"/>
      <w:bookmarkEnd w:id="15"/>
    </w:p>
    <w:p w:rsidR="00B40354" w:rsidRPr="00C80DB1" w:rsidRDefault="00B40354" w:rsidP="00B40354">
      <w:pPr>
        <w:pStyle w:val="ConsPlusNormal"/>
        <w:spacing w:line="240" w:lineRule="exact"/>
        <w:jc w:val="both"/>
        <w:rPr>
          <w:b w:val="0"/>
          <w:bCs w:val="0"/>
          <w:sz w:val="32"/>
          <w:szCs w:val="32"/>
        </w:rPr>
      </w:pPr>
      <w:r w:rsidRPr="00C80DB1">
        <w:rPr>
          <w:b w:val="0"/>
          <w:bCs w:val="0"/>
          <w:sz w:val="32"/>
          <w:szCs w:val="32"/>
        </w:rPr>
        <w:t xml:space="preserve">Помощник прокурора </w:t>
      </w:r>
    </w:p>
    <w:p w:rsidR="00B40354" w:rsidRPr="003E7230" w:rsidRDefault="00B40354" w:rsidP="00B40354">
      <w:pPr>
        <w:pStyle w:val="ConsPlusNormal"/>
        <w:spacing w:line="240" w:lineRule="exact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Симферопольского района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Л.С. </w:t>
      </w:r>
      <w:proofErr w:type="spellStart"/>
      <w:r>
        <w:rPr>
          <w:b w:val="0"/>
          <w:bCs w:val="0"/>
          <w:sz w:val="32"/>
          <w:szCs w:val="32"/>
        </w:rPr>
        <w:t>Меметова</w:t>
      </w:r>
      <w:proofErr w:type="spellEnd"/>
      <w:r>
        <w:rPr>
          <w:b w:val="0"/>
          <w:bCs w:val="0"/>
          <w:sz w:val="32"/>
          <w:szCs w:val="32"/>
        </w:rPr>
        <w:t xml:space="preserve"> </w:t>
      </w:r>
    </w:p>
    <w:p w:rsidR="007B52ED" w:rsidRDefault="007B52ED"/>
    <w:sectPr w:rsidR="007B52ED" w:rsidSect="00C80DB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A8" w:rsidRDefault="006E62A8" w:rsidP="00C80DB1">
      <w:pPr>
        <w:spacing w:after="0" w:line="240" w:lineRule="auto"/>
      </w:pPr>
      <w:r>
        <w:separator/>
      </w:r>
    </w:p>
  </w:endnote>
  <w:endnote w:type="continuationSeparator" w:id="0">
    <w:p w:rsidR="006E62A8" w:rsidRDefault="006E62A8" w:rsidP="00C8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A8" w:rsidRDefault="006E62A8" w:rsidP="00C80DB1">
      <w:pPr>
        <w:spacing w:after="0" w:line="240" w:lineRule="auto"/>
      </w:pPr>
      <w:r>
        <w:separator/>
      </w:r>
    </w:p>
  </w:footnote>
  <w:footnote w:type="continuationSeparator" w:id="0">
    <w:p w:rsidR="006E62A8" w:rsidRDefault="006E62A8" w:rsidP="00C8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140604"/>
      <w:docPartObj>
        <w:docPartGallery w:val="Page Numbers (Top of Page)"/>
        <w:docPartUnique/>
      </w:docPartObj>
    </w:sdtPr>
    <w:sdtEndPr/>
    <w:sdtContent>
      <w:p w:rsidR="003E7230" w:rsidRDefault="006E62A8" w:rsidP="00C80D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62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54"/>
    <w:rsid w:val="002C7FD0"/>
    <w:rsid w:val="005910E6"/>
    <w:rsid w:val="00637045"/>
    <w:rsid w:val="006E62A8"/>
    <w:rsid w:val="007B52ED"/>
    <w:rsid w:val="00884771"/>
    <w:rsid w:val="00952A69"/>
    <w:rsid w:val="00B40354"/>
    <w:rsid w:val="00BF2622"/>
    <w:rsid w:val="00C80DB1"/>
    <w:rsid w:val="00E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54"/>
  </w:style>
  <w:style w:type="paragraph" w:styleId="1">
    <w:name w:val="heading 1"/>
    <w:basedOn w:val="a"/>
    <w:link w:val="10"/>
    <w:uiPriority w:val="9"/>
    <w:qFormat/>
    <w:rsid w:val="00952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s16">
    <w:name w:val="fs16"/>
    <w:basedOn w:val="a0"/>
    <w:rsid w:val="00B40354"/>
  </w:style>
  <w:style w:type="paragraph" w:styleId="a3">
    <w:name w:val="header"/>
    <w:basedOn w:val="a"/>
    <w:link w:val="a4"/>
    <w:uiPriority w:val="99"/>
    <w:unhideWhenUsed/>
    <w:rsid w:val="00B4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354"/>
  </w:style>
  <w:style w:type="character" w:customStyle="1" w:styleId="blk">
    <w:name w:val="blk"/>
    <w:basedOn w:val="a0"/>
    <w:rsid w:val="00B40354"/>
  </w:style>
  <w:style w:type="character" w:styleId="a5">
    <w:name w:val="Hyperlink"/>
    <w:basedOn w:val="a0"/>
    <w:uiPriority w:val="99"/>
    <w:semiHidden/>
    <w:unhideWhenUsed/>
    <w:rsid w:val="00B403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2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52A69"/>
  </w:style>
  <w:style w:type="paragraph" w:styleId="a6">
    <w:name w:val="footer"/>
    <w:basedOn w:val="a"/>
    <w:link w:val="a7"/>
    <w:uiPriority w:val="99"/>
    <w:unhideWhenUsed/>
    <w:rsid w:val="00C8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54"/>
  </w:style>
  <w:style w:type="paragraph" w:styleId="1">
    <w:name w:val="heading 1"/>
    <w:basedOn w:val="a"/>
    <w:link w:val="10"/>
    <w:uiPriority w:val="9"/>
    <w:qFormat/>
    <w:rsid w:val="00952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s16">
    <w:name w:val="fs16"/>
    <w:basedOn w:val="a0"/>
    <w:rsid w:val="00B40354"/>
  </w:style>
  <w:style w:type="paragraph" w:styleId="a3">
    <w:name w:val="header"/>
    <w:basedOn w:val="a"/>
    <w:link w:val="a4"/>
    <w:uiPriority w:val="99"/>
    <w:unhideWhenUsed/>
    <w:rsid w:val="00B4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354"/>
  </w:style>
  <w:style w:type="character" w:customStyle="1" w:styleId="blk">
    <w:name w:val="blk"/>
    <w:basedOn w:val="a0"/>
    <w:rsid w:val="00B40354"/>
  </w:style>
  <w:style w:type="character" w:styleId="a5">
    <w:name w:val="Hyperlink"/>
    <w:basedOn w:val="a0"/>
    <w:uiPriority w:val="99"/>
    <w:semiHidden/>
    <w:unhideWhenUsed/>
    <w:rsid w:val="00B403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2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52A69"/>
  </w:style>
  <w:style w:type="paragraph" w:styleId="a6">
    <w:name w:val="footer"/>
    <w:basedOn w:val="a"/>
    <w:link w:val="a7"/>
    <w:uiPriority w:val="99"/>
    <w:unhideWhenUsed/>
    <w:rsid w:val="00C8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89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955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Меметова Лэйла Серверовна</dc:creator>
  <cp:lastModifiedBy>Меметова Лэйла Серверовна</cp:lastModifiedBy>
  <cp:revision>1</cp:revision>
  <cp:lastPrinted>2017-03-21T09:27:00Z</cp:lastPrinted>
  <dcterms:created xsi:type="dcterms:W3CDTF">2017-03-21T08:00:00Z</dcterms:created>
  <dcterms:modified xsi:type="dcterms:W3CDTF">2017-03-21T09:27:00Z</dcterms:modified>
</cp:coreProperties>
</file>